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1400"/>
        <w:jc w:val="center"/>
      </w:pPr>
      <w:r>
        <w:rPr>
          <w:b/>
          <w:bCs/>
          <w:color w:val="2E7D32"/>
          <w:sz w:val="56"/>
          <w:szCs w:val="56"/>
        </w:rPr>
        <w:t xml:space="preserve">MC Vendor Hub</w:t>
      </w:r>
    </w:p>
    <w:p>
      <w:pPr>
        <w:spacing w:after="100"/>
        <w:jc w:val="center"/>
      </w:pPr>
      <w:r>
        <w:rPr>
          <w:color w:val="1B1B1B"/>
          <w:sz w:val="32"/>
          <w:szCs w:val="32"/>
        </w:rPr>
        <w:t xml:space="preserve">Master Pricing Document</w:t>
      </w:r>
    </w:p>
    <w:p>
      <w:pPr>
        <w:spacing w:after="600"/>
        <w:jc w:val="center"/>
      </w:pPr>
      <w:r>
        <w:rPr>
          <w:i/>
          <w:iCs/>
          <w:color w:val="666666"/>
          <w:sz w:val="22"/>
          <w:szCs w:val="22"/>
        </w:rPr>
        <w:t xml:space="preserve">Core Platform  ·  WhatsApp Business Platform  ·  AI Business Platform  ·  Lead Charges</w:t>
      </w:r>
    </w:p>
    <w:p>
      <w:pPr>
        <w:spacing w:after="60"/>
        <w:jc w:val="center"/>
      </w:pPr>
      <w:r>
        <w:rPr>
          <w:color w:val="666666"/>
          <w:sz w:val="20"/>
          <w:szCs w:val="20"/>
        </w:rPr>
        <w:t xml:space="preserve">My Chitti Technologies Pvt. Ltd.</w:t>
      </w:r>
    </w:p>
    <w:p>
      <w:pPr>
        <w:jc w:val="center"/>
      </w:pPr>
      <w:r>
        <w:rPr>
          <w:color w:val="666666"/>
          <w:sz w:val="20"/>
          <w:szCs w:val="20"/>
        </w:rPr>
        <w:t xml:space="preserve">mcvendorhub.com</w:t>
      </w:r>
    </w:p>
    <w:p>
      <w:r>
        <w:br w:type="page"/>
      </w:r>
    </w:p>
    <w:p>
      <w:pPr>
        <w:pStyle w:val="Heading1"/>
        <w:spacing w:after="200" w:before="100"/>
      </w:pPr>
      <w:r>
        <w:rPr>
          <w:b/>
          <w:bCs/>
          <w:color w:val="2E7D32"/>
          <w:sz w:val="30"/>
          <w:szCs w:val="30"/>
        </w:rPr>
        <w:t xml:space="preserve">Contents</w:t>
      </w:r>
    </w:p>
    <w:p>
      <w:pPr>
        <w:pStyle w:val="ListParagraph"/>
        <w:numPr>
          <w:ilvl w:val="0"/>
          <w:numId w:val="1"/>
        </w:numPr>
        <w:spacing w:after="50"/>
      </w:pPr>
      <w:r>
        <w:rPr>
          <w:sz w:val="19"/>
          <w:szCs w:val="19"/>
        </w:rPr>
        <w:t xml:space="preserve">Part A — Core Platform &amp; Module Pricing</w:t>
      </w:r>
    </w:p>
    <w:p>
      <w:pPr>
        <w:pStyle w:val="ListParagraph"/>
        <w:numPr>
          <w:ilvl w:val="0"/>
          <w:numId w:val="1"/>
        </w:numPr>
        <w:spacing w:after="50"/>
      </w:pPr>
      <w:r>
        <w:rPr>
          <w:sz w:val="19"/>
          <w:szCs w:val="19"/>
        </w:rPr>
        <w:t xml:space="preserve">Part B — WhatsApp Business Platform</w:t>
      </w:r>
    </w:p>
    <w:p>
      <w:pPr>
        <w:pStyle w:val="ListParagraph"/>
        <w:numPr>
          <w:ilvl w:val="0"/>
          <w:numId w:val="1"/>
        </w:numPr>
        <w:spacing w:after="50"/>
      </w:pPr>
      <w:r>
        <w:rPr>
          <w:sz w:val="19"/>
          <w:szCs w:val="19"/>
        </w:rPr>
        <w:t xml:space="preserve">Part C — AI Business Platform (AI Employees)</w:t>
      </w:r>
    </w:p>
    <w:p>
      <w:pPr>
        <w:pStyle w:val="ListParagraph"/>
        <w:numPr>
          <w:ilvl w:val="0"/>
          <w:numId w:val="1"/>
        </w:numPr>
        <w:spacing w:after="50"/>
      </w:pPr>
      <w:r>
        <w:rPr>
          <w:sz w:val="19"/>
          <w:szCs w:val="19"/>
        </w:rPr>
        <w:t xml:space="preserve">Part D — Lead Charges</w:t>
      </w:r>
    </w:p>
    <w:p>
      <w:pPr>
        <w:pStyle w:val="ListParagraph"/>
        <w:numPr>
          <w:ilvl w:val="0"/>
          <w:numId w:val="1"/>
        </w:numPr>
        <w:spacing w:after="50"/>
      </w:pPr>
      <w:r>
        <w:rPr>
          <w:sz w:val="19"/>
          <w:szCs w:val="19"/>
        </w:rPr>
        <w:t xml:space="preserve">Part E — Billing, Delivery &amp; Usage Policies</w:t>
      </w:r>
    </w:p>
    <w:p>
      <w:r>
        <w:br w:type="page"/>
      </w:r>
    </w:p>
    <w:p>
      <w:pPr>
        <w:pStyle w:val="Heading1"/>
        <w:spacing w:after="200" w:before="100"/>
      </w:pPr>
      <w:r>
        <w:rPr>
          <w:b/>
          <w:bCs/>
          <w:color w:val="2E7D32"/>
          <w:sz w:val="30"/>
          <w:szCs w:val="30"/>
        </w:rPr>
        <w:t xml:space="preserve">Part A — Core Platform &amp; Module Pricing</w:t>
      </w:r>
    </w:p>
    <w:p>
      <w:pPr>
        <w:pStyle w:val="Heading2"/>
        <w:spacing w:after="100" w:before="280"/>
      </w:pPr>
      <w:r>
        <w:rPr>
          <w:b/>
          <w:bCs/>
          <w:color w:val="2E7D32"/>
          <w:sz w:val="24"/>
          <w:szCs w:val="24"/>
        </w:rPr>
        <w:t xml:space="preserve">Business Bundle</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5200"/>
        <w:gridCol w:w="1600"/>
        <w:gridCol w:w="1600"/>
        <w:gridCol w:w="1600"/>
      </w:tblGrid>
      <w:tr>
        <w:tc>
          <w:tcPr>
            <w:tcW w:type="dxa" w:w="5200"/>
            <w:shd w:fill="2E7D32" w:val="clear"/>
            <w:tcMar>
              <w:top w:type="dxa" w:w="90"/>
              <w:left w:type="dxa" w:w="130"/>
              <w:bottom w:type="dxa" w:w="90"/>
              <w:right w:type="dxa" w:w="130"/>
            </w:tcMar>
          </w:tcPr>
          <w:p>
            <w:r>
              <w:rPr>
                <w:b/>
                <w:bCs/>
                <w:color w:val="FFFFFF"/>
                <w:sz w:val="19"/>
                <w:szCs w:val="19"/>
              </w:rPr>
              <w:t xml:space="preserve">Module</w:t>
            </w:r>
          </w:p>
        </w:tc>
        <w:tc>
          <w:tcPr>
            <w:tcW w:type="dxa" w:w="1600"/>
            <w:shd w:fill="2E7D32" w:val="clear"/>
            <w:tcMar>
              <w:top w:type="dxa" w:w="90"/>
              <w:left w:type="dxa" w:w="130"/>
              <w:bottom w:type="dxa" w:w="90"/>
              <w:right w:type="dxa" w:w="130"/>
            </w:tcMar>
          </w:tcPr>
          <w:p>
            <w:r>
              <w:rPr>
                <w:b/>
                <w:bCs/>
                <w:color w:val="FFFFFF"/>
                <w:sz w:val="19"/>
                <w:szCs w:val="19"/>
              </w:rPr>
              <w:t xml:space="preserve">Monthly</w:t>
            </w:r>
          </w:p>
        </w:tc>
        <w:tc>
          <w:tcPr>
            <w:tcW w:type="dxa" w:w="1600"/>
            <w:shd w:fill="2E7D32" w:val="clear"/>
            <w:tcMar>
              <w:top w:type="dxa" w:w="90"/>
              <w:left w:type="dxa" w:w="130"/>
              <w:bottom w:type="dxa" w:w="90"/>
              <w:right w:type="dxa" w:w="130"/>
            </w:tcMar>
          </w:tcPr>
          <w:p>
            <w:r>
              <w:rPr>
                <w:b/>
                <w:bCs/>
                <w:color w:val="FFFFFF"/>
                <w:sz w:val="19"/>
                <w:szCs w:val="19"/>
              </w:rPr>
              <w:t xml:space="preserve">Yearly</w:t>
            </w:r>
          </w:p>
        </w:tc>
        <w:tc>
          <w:tcPr>
            <w:tcW w:type="dxa" w:w="1600"/>
            <w:shd w:fill="2E7D32" w:val="clear"/>
            <w:tcMar>
              <w:top w:type="dxa" w:w="90"/>
              <w:left w:type="dxa" w:w="130"/>
              <w:bottom w:type="dxa" w:w="90"/>
              <w:right w:type="dxa" w:w="130"/>
            </w:tcMar>
          </w:tcPr>
          <w:p>
            <w:r>
              <w:rPr>
                <w:b/>
                <w:bCs/>
                <w:color w:val="FFFFFF"/>
                <w:sz w:val="19"/>
                <w:szCs w:val="19"/>
              </w:rPr>
              <w:t xml:space="preserve">Yearly (10% off)</w:t>
            </w:r>
          </w:p>
        </w:tc>
      </w:tr>
      <w:tr>
        <w:tc>
          <w:tcPr>
            <w:tcW w:type="dxa" w:w="5200"/>
            <w:shd w:fill="E8F5E9" w:val="clear"/>
            <w:tcMar>
              <w:top w:type="dxa" w:w="90"/>
              <w:left w:type="dxa" w:w="130"/>
              <w:bottom w:type="dxa" w:w="90"/>
              <w:right w:type="dxa" w:w="130"/>
            </w:tcMar>
          </w:tcPr>
          <w:p>
            <w:r>
              <w:rPr>
                <w:b/>
                <w:bCs/>
                <w:sz w:val="19"/>
                <w:szCs w:val="19"/>
              </w:rPr>
              <w:t xml:space="preserve">Business Bundle
(Billing + Accounting + Inventory + POS + Task + Project + Client + HRM + Quotation Management)</w:t>
            </w:r>
          </w:p>
        </w:tc>
        <w:tc>
          <w:tcPr>
            <w:tcW w:type="dxa" w:w="1600"/>
            <w:shd w:fill="E8F5E9" w:val="clear"/>
            <w:tcMar>
              <w:top w:type="dxa" w:w="90"/>
              <w:left w:type="dxa" w:w="130"/>
              <w:bottom w:type="dxa" w:w="90"/>
              <w:right w:type="dxa" w:w="130"/>
            </w:tcMar>
          </w:tcPr>
          <w:p>
            <w:r>
              <w:rPr>
                <w:b w:val="false"/>
                <w:bCs w:val="false"/>
                <w:sz w:val="19"/>
                <w:szCs w:val="19"/>
              </w:rPr>
              <w:t xml:space="preserve">₹1,535</w:t>
            </w:r>
          </w:p>
        </w:tc>
        <w:tc>
          <w:tcPr>
            <w:tcW w:type="dxa" w:w="1600"/>
            <w:shd w:fill="E8F5E9" w:val="clear"/>
            <w:tcMar>
              <w:top w:type="dxa" w:w="90"/>
              <w:left w:type="dxa" w:w="130"/>
              <w:bottom w:type="dxa" w:w="90"/>
              <w:right w:type="dxa" w:w="130"/>
            </w:tcMar>
          </w:tcPr>
          <w:p>
            <w:r>
              <w:rPr>
                <w:b w:val="false"/>
                <w:bCs w:val="false"/>
                <w:sz w:val="19"/>
                <w:szCs w:val="19"/>
              </w:rPr>
              <w:t xml:space="preserve">₹18,420</w:t>
            </w:r>
          </w:p>
        </w:tc>
        <w:tc>
          <w:tcPr>
            <w:tcW w:type="dxa" w:w="1600"/>
            <w:shd w:fill="E8F5E9" w:val="clear"/>
            <w:tcMar>
              <w:top w:type="dxa" w:w="90"/>
              <w:left w:type="dxa" w:w="130"/>
              <w:bottom w:type="dxa" w:w="90"/>
              <w:right w:type="dxa" w:w="130"/>
            </w:tcMar>
          </w:tcPr>
          <w:p>
            <w:r>
              <w:rPr>
                <w:b/>
                <w:bCs/>
                <w:sz w:val="19"/>
                <w:szCs w:val="19"/>
              </w:rPr>
              <w:t xml:space="preserve">₹16,578</w:t>
            </w:r>
          </w:p>
        </w:tc>
      </w:tr>
    </w:tbl>
    <w:p>
      <w:pPr>
        <w:spacing w:after="100"/>
      </w:pPr>
      <w:r>
        <w:rPr>
          <w:i/>
          <w:iCs/>
          <w:color w:val="666666"/>
          <w:sz w:val="18"/>
          <w:szCs w:val="18"/>
        </w:rPr>
        <w:t xml:space="preserve">All prices are for up to 10 users unless otherwise stated. Yearly (10% off) reflects a genuine 10% discount versus 12x monthly.</w:t>
      </w:r>
    </w:p>
    <w:p>
      <w:pPr>
        <w:pStyle w:val="Heading2"/>
        <w:spacing w:after="100" w:before="280"/>
      </w:pPr>
      <w:r>
        <w:rPr>
          <w:b/>
          <w:bCs/>
          <w:color w:val="2E7D32"/>
          <w:sz w:val="24"/>
          <w:szCs w:val="24"/>
        </w:rPr>
        <w:t xml:space="preserve">Specialized Modules</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5200"/>
        <w:gridCol w:w="1600"/>
        <w:gridCol w:w="1600"/>
        <w:gridCol w:w="1600"/>
      </w:tblGrid>
      <w:tr>
        <w:tc>
          <w:tcPr>
            <w:tcW w:type="dxa" w:w="5200"/>
            <w:shd w:fill="2E7D32" w:val="clear"/>
            <w:tcMar>
              <w:top w:type="dxa" w:w="90"/>
              <w:left w:type="dxa" w:w="130"/>
              <w:bottom w:type="dxa" w:w="90"/>
              <w:right w:type="dxa" w:w="130"/>
            </w:tcMar>
          </w:tcPr>
          <w:p>
            <w:r>
              <w:rPr>
                <w:b/>
                <w:bCs/>
                <w:color w:val="FFFFFF"/>
                <w:sz w:val="19"/>
                <w:szCs w:val="19"/>
              </w:rPr>
              <w:t xml:space="preserve">Module</w:t>
            </w:r>
          </w:p>
        </w:tc>
        <w:tc>
          <w:tcPr>
            <w:tcW w:type="dxa" w:w="1600"/>
            <w:shd w:fill="2E7D32" w:val="clear"/>
            <w:tcMar>
              <w:top w:type="dxa" w:w="90"/>
              <w:left w:type="dxa" w:w="130"/>
              <w:bottom w:type="dxa" w:w="90"/>
              <w:right w:type="dxa" w:w="130"/>
            </w:tcMar>
          </w:tcPr>
          <w:p>
            <w:r>
              <w:rPr>
                <w:b/>
                <w:bCs/>
                <w:color w:val="FFFFFF"/>
                <w:sz w:val="19"/>
                <w:szCs w:val="19"/>
              </w:rPr>
              <w:t xml:space="preserve">Monthly</w:t>
            </w:r>
          </w:p>
        </w:tc>
        <w:tc>
          <w:tcPr>
            <w:tcW w:type="dxa" w:w="1600"/>
            <w:shd w:fill="2E7D32" w:val="clear"/>
            <w:tcMar>
              <w:top w:type="dxa" w:w="90"/>
              <w:left w:type="dxa" w:w="130"/>
              <w:bottom w:type="dxa" w:w="90"/>
              <w:right w:type="dxa" w:w="130"/>
            </w:tcMar>
          </w:tcPr>
          <w:p>
            <w:r>
              <w:rPr>
                <w:b/>
                <w:bCs/>
                <w:color w:val="FFFFFF"/>
                <w:sz w:val="19"/>
                <w:szCs w:val="19"/>
              </w:rPr>
              <w:t xml:space="preserve">Yearly</w:t>
            </w:r>
          </w:p>
        </w:tc>
        <w:tc>
          <w:tcPr>
            <w:tcW w:type="dxa" w:w="1600"/>
            <w:shd w:fill="2E7D32" w:val="clear"/>
            <w:tcMar>
              <w:top w:type="dxa" w:w="90"/>
              <w:left w:type="dxa" w:w="130"/>
              <w:bottom w:type="dxa" w:w="90"/>
              <w:right w:type="dxa" w:w="130"/>
            </w:tcMar>
          </w:tcPr>
          <w:p>
            <w:r>
              <w:rPr>
                <w:b/>
                <w:bCs/>
                <w:color w:val="FFFFFF"/>
                <w:sz w:val="19"/>
                <w:szCs w:val="19"/>
              </w:rPr>
              <w:t xml:space="preserve">Yearly (10% off)</w:t>
            </w:r>
          </w:p>
        </w:tc>
      </w:tr>
      <w:tr>
        <w:tc>
          <w:tcPr>
            <w:tcW w:type="dxa" w:w="5200"/>
            <w:shd w:fill="E8F5E9" w:val="clear"/>
            <w:tcMar>
              <w:top w:type="dxa" w:w="90"/>
              <w:left w:type="dxa" w:w="130"/>
              <w:bottom w:type="dxa" w:w="90"/>
              <w:right w:type="dxa" w:w="130"/>
            </w:tcMar>
          </w:tcPr>
          <w:p>
            <w:r>
              <w:rPr>
                <w:b/>
                <w:bCs/>
                <w:sz w:val="19"/>
                <w:szCs w:val="19"/>
              </w:rPr>
              <w:t xml:space="preserve">HMIS — up to 10 beds (10 users + ₹120/add-on user)</w:t>
            </w:r>
          </w:p>
        </w:tc>
        <w:tc>
          <w:tcPr>
            <w:tcW w:type="dxa" w:w="1600"/>
            <w:shd w:fill="E8F5E9" w:val="clear"/>
            <w:tcMar>
              <w:top w:type="dxa" w:w="90"/>
              <w:left w:type="dxa" w:w="130"/>
              <w:bottom w:type="dxa" w:w="90"/>
              <w:right w:type="dxa" w:w="130"/>
            </w:tcMar>
          </w:tcPr>
          <w:p>
            <w:r>
              <w:rPr>
                <w:b w:val="false"/>
                <w:bCs w:val="false"/>
                <w:sz w:val="19"/>
                <w:szCs w:val="19"/>
              </w:rPr>
              <w:t xml:space="preserve">₹1,299</w:t>
            </w:r>
          </w:p>
        </w:tc>
        <w:tc>
          <w:tcPr>
            <w:tcW w:type="dxa" w:w="1600"/>
            <w:shd w:fill="E8F5E9" w:val="clear"/>
            <w:tcMar>
              <w:top w:type="dxa" w:w="90"/>
              <w:left w:type="dxa" w:w="130"/>
              <w:bottom w:type="dxa" w:w="90"/>
              <w:right w:type="dxa" w:w="130"/>
            </w:tcMar>
          </w:tcPr>
          <w:p>
            <w:r>
              <w:rPr>
                <w:b w:val="false"/>
                <w:bCs w:val="false"/>
                <w:sz w:val="19"/>
                <w:szCs w:val="19"/>
              </w:rPr>
              <w:t xml:space="preserve">₹15,588</w:t>
            </w:r>
          </w:p>
        </w:tc>
        <w:tc>
          <w:tcPr>
            <w:tcW w:type="dxa" w:w="1600"/>
            <w:shd w:fill="E8F5E9" w:val="clear"/>
            <w:tcMar>
              <w:top w:type="dxa" w:w="90"/>
              <w:left w:type="dxa" w:w="130"/>
              <w:bottom w:type="dxa" w:w="90"/>
              <w:right w:type="dxa" w:w="130"/>
            </w:tcMar>
          </w:tcPr>
          <w:p>
            <w:r>
              <w:rPr>
                <w:b/>
                <w:bCs/>
                <w:sz w:val="19"/>
                <w:szCs w:val="19"/>
              </w:rPr>
              <w:t xml:space="preserve">₹14,029</w:t>
            </w:r>
          </w:p>
        </w:tc>
      </w:tr>
      <w:tr>
        <w:tc>
          <w:tcPr>
            <w:tcW w:type="dxa" w:w="5200"/>
            <w:tcMar>
              <w:top w:type="dxa" w:w="90"/>
              <w:left w:type="dxa" w:w="130"/>
              <w:bottom w:type="dxa" w:w="90"/>
              <w:right w:type="dxa" w:w="130"/>
            </w:tcMar>
          </w:tcPr>
          <w:p>
            <w:r>
              <w:rPr>
                <w:b/>
                <w:bCs/>
                <w:sz w:val="19"/>
                <w:szCs w:val="19"/>
              </w:rPr>
              <w:t xml:space="preserve">HMIS — up to 30 beds (20 users + ₹120/add-on user)</w:t>
            </w:r>
          </w:p>
        </w:tc>
        <w:tc>
          <w:tcPr>
            <w:tcW w:type="dxa" w:w="1600"/>
            <w:tcMar>
              <w:top w:type="dxa" w:w="90"/>
              <w:left w:type="dxa" w:w="130"/>
              <w:bottom w:type="dxa" w:w="90"/>
              <w:right w:type="dxa" w:w="130"/>
            </w:tcMar>
          </w:tcPr>
          <w:p>
            <w:r>
              <w:rPr>
                <w:b w:val="false"/>
                <w:bCs w:val="false"/>
                <w:sz w:val="19"/>
                <w:szCs w:val="19"/>
              </w:rPr>
              <w:t xml:space="preserve">₹3,999</w:t>
            </w:r>
          </w:p>
        </w:tc>
        <w:tc>
          <w:tcPr>
            <w:tcW w:type="dxa" w:w="1600"/>
            <w:tcMar>
              <w:top w:type="dxa" w:w="90"/>
              <w:left w:type="dxa" w:w="130"/>
              <w:bottom w:type="dxa" w:w="90"/>
              <w:right w:type="dxa" w:w="130"/>
            </w:tcMar>
          </w:tcPr>
          <w:p>
            <w:r>
              <w:rPr>
                <w:b w:val="false"/>
                <w:bCs w:val="false"/>
                <w:sz w:val="19"/>
                <w:szCs w:val="19"/>
              </w:rPr>
              <w:t xml:space="preserve">₹47,988</w:t>
            </w:r>
          </w:p>
        </w:tc>
        <w:tc>
          <w:tcPr>
            <w:tcW w:type="dxa" w:w="1600"/>
            <w:tcMar>
              <w:top w:type="dxa" w:w="90"/>
              <w:left w:type="dxa" w:w="130"/>
              <w:bottom w:type="dxa" w:w="90"/>
              <w:right w:type="dxa" w:w="130"/>
            </w:tcMar>
          </w:tcPr>
          <w:p>
            <w:r>
              <w:rPr>
                <w:b/>
                <w:bCs/>
                <w:sz w:val="19"/>
                <w:szCs w:val="19"/>
              </w:rPr>
              <w:t xml:space="preserve">₹43,189</w:t>
            </w:r>
          </w:p>
        </w:tc>
      </w:tr>
      <w:tr>
        <w:tc>
          <w:tcPr>
            <w:tcW w:type="dxa" w:w="5200"/>
            <w:shd w:fill="E8F5E9" w:val="clear"/>
            <w:tcMar>
              <w:top w:type="dxa" w:w="90"/>
              <w:left w:type="dxa" w:w="130"/>
              <w:bottom w:type="dxa" w:w="90"/>
              <w:right w:type="dxa" w:w="130"/>
            </w:tcMar>
          </w:tcPr>
          <w:p>
            <w:r>
              <w:rPr>
                <w:b/>
                <w:bCs/>
                <w:sz w:val="19"/>
                <w:szCs w:val="19"/>
              </w:rPr>
              <w:t xml:space="preserve">HMIS — up to 50 beds (20 users + ₹120/add-on user)</w:t>
            </w:r>
          </w:p>
        </w:tc>
        <w:tc>
          <w:tcPr>
            <w:tcW w:type="dxa" w:w="1600"/>
            <w:shd w:fill="E8F5E9" w:val="clear"/>
            <w:tcMar>
              <w:top w:type="dxa" w:w="90"/>
              <w:left w:type="dxa" w:w="130"/>
              <w:bottom w:type="dxa" w:w="90"/>
              <w:right w:type="dxa" w:w="130"/>
            </w:tcMar>
          </w:tcPr>
          <w:p>
            <w:r>
              <w:rPr>
                <w:b w:val="false"/>
                <w:bCs w:val="false"/>
                <w:sz w:val="19"/>
                <w:szCs w:val="19"/>
              </w:rPr>
              <w:t xml:space="preserve">₹5,999</w:t>
            </w:r>
          </w:p>
        </w:tc>
        <w:tc>
          <w:tcPr>
            <w:tcW w:type="dxa" w:w="1600"/>
            <w:shd w:fill="E8F5E9" w:val="clear"/>
            <w:tcMar>
              <w:top w:type="dxa" w:w="90"/>
              <w:left w:type="dxa" w:w="130"/>
              <w:bottom w:type="dxa" w:w="90"/>
              <w:right w:type="dxa" w:w="130"/>
            </w:tcMar>
          </w:tcPr>
          <w:p>
            <w:r>
              <w:rPr>
                <w:b w:val="false"/>
                <w:bCs w:val="false"/>
                <w:sz w:val="19"/>
                <w:szCs w:val="19"/>
              </w:rPr>
              <w:t xml:space="preserve">₹71,988</w:t>
            </w:r>
          </w:p>
        </w:tc>
        <w:tc>
          <w:tcPr>
            <w:tcW w:type="dxa" w:w="1600"/>
            <w:shd w:fill="E8F5E9" w:val="clear"/>
            <w:tcMar>
              <w:top w:type="dxa" w:w="90"/>
              <w:left w:type="dxa" w:w="130"/>
              <w:bottom w:type="dxa" w:w="90"/>
              <w:right w:type="dxa" w:w="130"/>
            </w:tcMar>
          </w:tcPr>
          <w:p>
            <w:r>
              <w:rPr>
                <w:b/>
                <w:bCs/>
                <w:sz w:val="19"/>
                <w:szCs w:val="19"/>
              </w:rPr>
              <w:t xml:space="preserve">₹64,789</w:t>
            </w:r>
          </w:p>
        </w:tc>
      </w:tr>
      <w:tr>
        <w:tc>
          <w:tcPr>
            <w:tcW w:type="dxa" w:w="5200"/>
            <w:tcMar>
              <w:top w:type="dxa" w:w="90"/>
              <w:left w:type="dxa" w:w="130"/>
              <w:bottom w:type="dxa" w:w="90"/>
              <w:right w:type="dxa" w:w="130"/>
            </w:tcMar>
          </w:tcPr>
          <w:p>
            <w:r>
              <w:rPr>
                <w:b/>
                <w:bCs/>
                <w:sz w:val="19"/>
                <w:szCs w:val="19"/>
              </w:rPr>
              <w:t xml:space="preserve">HMIS — up to 100 beds (50 users + ₹120/add-on user)</w:t>
            </w:r>
          </w:p>
        </w:tc>
        <w:tc>
          <w:tcPr>
            <w:tcW w:type="dxa" w:w="1600"/>
            <w:tcMar>
              <w:top w:type="dxa" w:w="90"/>
              <w:left w:type="dxa" w:w="130"/>
              <w:bottom w:type="dxa" w:w="90"/>
              <w:right w:type="dxa" w:w="130"/>
            </w:tcMar>
          </w:tcPr>
          <w:p>
            <w:r>
              <w:rPr>
                <w:b w:val="false"/>
                <w:bCs w:val="false"/>
                <w:sz w:val="19"/>
                <w:szCs w:val="19"/>
              </w:rPr>
              <w:t xml:space="preserve">₹10,999</w:t>
            </w:r>
          </w:p>
        </w:tc>
        <w:tc>
          <w:tcPr>
            <w:tcW w:type="dxa" w:w="1600"/>
            <w:tcMar>
              <w:top w:type="dxa" w:w="90"/>
              <w:left w:type="dxa" w:w="130"/>
              <w:bottom w:type="dxa" w:w="90"/>
              <w:right w:type="dxa" w:w="130"/>
            </w:tcMar>
          </w:tcPr>
          <w:p>
            <w:r>
              <w:rPr>
                <w:b w:val="false"/>
                <w:bCs w:val="false"/>
                <w:sz w:val="19"/>
                <w:szCs w:val="19"/>
              </w:rPr>
              <w:t xml:space="preserve">₹131,988</w:t>
            </w:r>
          </w:p>
        </w:tc>
        <w:tc>
          <w:tcPr>
            <w:tcW w:type="dxa" w:w="1600"/>
            <w:tcMar>
              <w:top w:type="dxa" w:w="90"/>
              <w:left w:type="dxa" w:w="130"/>
              <w:bottom w:type="dxa" w:w="90"/>
              <w:right w:type="dxa" w:w="130"/>
            </w:tcMar>
          </w:tcPr>
          <w:p>
            <w:r>
              <w:rPr>
                <w:b/>
                <w:bCs/>
                <w:sz w:val="19"/>
                <w:szCs w:val="19"/>
              </w:rPr>
              <w:t xml:space="preserve">₹118,789</w:t>
            </w:r>
          </w:p>
        </w:tc>
      </w:tr>
      <w:tr>
        <w:tc>
          <w:tcPr>
            <w:tcW w:type="dxa" w:w="5200"/>
            <w:shd w:fill="E8F5E9" w:val="clear"/>
            <w:tcMar>
              <w:top w:type="dxa" w:w="90"/>
              <w:left w:type="dxa" w:w="130"/>
              <w:bottom w:type="dxa" w:w="90"/>
              <w:right w:type="dxa" w:w="130"/>
            </w:tcMar>
          </w:tcPr>
          <w:p>
            <w:r>
              <w:rPr>
                <w:b/>
                <w:bCs/>
                <w:sz w:val="19"/>
                <w:szCs w:val="19"/>
              </w:rPr>
              <w:t xml:space="preserve">Laundry Management</w:t>
            </w:r>
          </w:p>
        </w:tc>
        <w:tc>
          <w:tcPr>
            <w:tcW w:type="dxa" w:w="1600"/>
            <w:shd w:fill="E8F5E9" w:val="clear"/>
            <w:tcMar>
              <w:top w:type="dxa" w:w="90"/>
              <w:left w:type="dxa" w:w="130"/>
              <w:bottom w:type="dxa" w:w="90"/>
              <w:right w:type="dxa" w:w="130"/>
            </w:tcMar>
          </w:tcPr>
          <w:p>
            <w:r>
              <w:rPr>
                <w:b w:val="false"/>
                <w:bCs w:val="false"/>
                <w:sz w:val="19"/>
                <w:szCs w:val="19"/>
              </w:rPr>
              <w:t xml:space="preserve">₹699</w:t>
            </w:r>
          </w:p>
        </w:tc>
        <w:tc>
          <w:tcPr>
            <w:tcW w:type="dxa" w:w="1600"/>
            <w:shd w:fill="E8F5E9" w:val="clear"/>
            <w:tcMar>
              <w:top w:type="dxa" w:w="90"/>
              <w:left w:type="dxa" w:w="130"/>
              <w:bottom w:type="dxa" w:w="90"/>
              <w:right w:type="dxa" w:w="130"/>
            </w:tcMar>
          </w:tcPr>
          <w:p>
            <w:r>
              <w:rPr>
                <w:b w:val="false"/>
                <w:bCs w:val="false"/>
                <w:sz w:val="19"/>
                <w:szCs w:val="19"/>
              </w:rPr>
              <w:t xml:space="preserve">₹8,388</w:t>
            </w:r>
          </w:p>
        </w:tc>
        <w:tc>
          <w:tcPr>
            <w:tcW w:type="dxa" w:w="1600"/>
            <w:shd w:fill="E8F5E9" w:val="clear"/>
            <w:tcMar>
              <w:top w:type="dxa" w:w="90"/>
              <w:left w:type="dxa" w:w="130"/>
              <w:bottom w:type="dxa" w:w="90"/>
              <w:right w:type="dxa" w:w="130"/>
            </w:tcMar>
          </w:tcPr>
          <w:p>
            <w:r>
              <w:rPr>
                <w:b/>
                <w:bCs/>
                <w:sz w:val="19"/>
                <w:szCs w:val="19"/>
              </w:rPr>
              <w:t xml:space="preserve">₹7,549</w:t>
            </w:r>
          </w:p>
        </w:tc>
      </w:tr>
      <w:tr>
        <w:tc>
          <w:tcPr>
            <w:tcW w:type="dxa" w:w="5200"/>
            <w:tcMar>
              <w:top w:type="dxa" w:w="90"/>
              <w:left w:type="dxa" w:w="130"/>
              <w:bottom w:type="dxa" w:w="90"/>
              <w:right w:type="dxa" w:w="130"/>
            </w:tcMar>
          </w:tcPr>
          <w:p>
            <w:r>
              <w:rPr>
                <w:b/>
                <w:bCs/>
                <w:sz w:val="19"/>
                <w:szCs w:val="19"/>
              </w:rPr>
              <w:t xml:space="preserve">Retail POS (10 counters + 10 users)</w:t>
            </w:r>
          </w:p>
        </w:tc>
        <w:tc>
          <w:tcPr>
            <w:tcW w:type="dxa" w:w="1600"/>
            <w:tcMar>
              <w:top w:type="dxa" w:w="90"/>
              <w:left w:type="dxa" w:w="130"/>
              <w:bottom w:type="dxa" w:w="90"/>
              <w:right w:type="dxa" w:w="130"/>
            </w:tcMar>
          </w:tcPr>
          <w:p>
            <w:r>
              <w:rPr>
                <w:b w:val="false"/>
                <w:bCs w:val="false"/>
                <w:sz w:val="19"/>
                <w:szCs w:val="19"/>
              </w:rPr>
              <w:t xml:space="preserve">₹2,999</w:t>
            </w:r>
          </w:p>
        </w:tc>
        <w:tc>
          <w:tcPr>
            <w:tcW w:type="dxa" w:w="1600"/>
            <w:tcMar>
              <w:top w:type="dxa" w:w="90"/>
              <w:left w:type="dxa" w:w="130"/>
              <w:bottom w:type="dxa" w:w="90"/>
              <w:right w:type="dxa" w:w="130"/>
            </w:tcMar>
          </w:tcPr>
          <w:p>
            <w:r>
              <w:rPr>
                <w:b w:val="false"/>
                <w:bCs w:val="false"/>
                <w:sz w:val="19"/>
                <w:szCs w:val="19"/>
              </w:rPr>
              <w:t xml:space="preserve">₹35,988</w:t>
            </w:r>
          </w:p>
        </w:tc>
        <w:tc>
          <w:tcPr>
            <w:tcW w:type="dxa" w:w="1600"/>
            <w:tcMar>
              <w:top w:type="dxa" w:w="90"/>
              <w:left w:type="dxa" w:w="130"/>
              <w:bottom w:type="dxa" w:w="90"/>
              <w:right w:type="dxa" w:w="130"/>
            </w:tcMar>
          </w:tcPr>
          <w:p>
            <w:r>
              <w:rPr>
                <w:b/>
                <w:bCs/>
                <w:sz w:val="19"/>
                <w:szCs w:val="19"/>
              </w:rPr>
              <w:t xml:space="preserve">₹32,389</w:t>
            </w:r>
          </w:p>
        </w:tc>
      </w:tr>
      <w:tr>
        <w:tc>
          <w:tcPr>
            <w:tcW w:type="dxa" w:w="5200"/>
            <w:shd w:fill="E8F5E9" w:val="clear"/>
            <w:tcMar>
              <w:top w:type="dxa" w:w="90"/>
              <w:left w:type="dxa" w:w="130"/>
              <w:bottom w:type="dxa" w:w="90"/>
              <w:right w:type="dxa" w:w="130"/>
            </w:tcMar>
          </w:tcPr>
          <w:p>
            <w:r>
              <w:rPr>
                <w:b/>
                <w:bCs/>
                <w:sz w:val="19"/>
                <w:szCs w:val="19"/>
              </w:rPr>
              <w:t xml:space="preserve">School Management (up to 500 students, 10 users + ₹120/add-on user + ₹36/add-on student)</w:t>
            </w:r>
          </w:p>
        </w:tc>
        <w:tc>
          <w:tcPr>
            <w:tcW w:type="dxa" w:w="1600"/>
            <w:shd w:fill="E8F5E9" w:val="clear"/>
            <w:tcMar>
              <w:top w:type="dxa" w:w="90"/>
              <w:left w:type="dxa" w:w="130"/>
              <w:bottom w:type="dxa" w:w="90"/>
              <w:right w:type="dxa" w:w="130"/>
            </w:tcMar>
          </w:tcPr>
          <w:p>
            <w:r>
              <w:rPr>
                <w:b w:val="false"/>
                <w:bCs w:val="false"/>
                <w:sz w:val="19"/>
                <w:szCs w:val="19"/>
              </w:rPr>
              <w:t xml:space="preserve">₹1,299</w:t>
            </w:r>
          </w:p>
        </w:tc>
        <w:tc>
          <w:tcPr>
            <w:tcW w:type="dxa" w:w="1600"/>
            <w:shd w:fill="E8F5E9" w:val="clear"/>
            <w:tcMar>
              <w:top w:type="dxa" w:w="90"/>
              <w:left w:type="dxa" w:w="130"/>
              <w:bottom w:type="dxa" w:w="90"/>
              <w:right w:type="dxa" w:w="130"/>
            </w:tcMar>
          </w:tcPr>
          <w:p>
            <w:r>
              <w:rPr>
                <w:b w:val="false"/>
                <w:bCs w:val="false"/>
                <w:sz w:val="19"/>
                <w:szCs w:val="19"/>
              </w:rPr>
              <w:t xml:space="preserve">₹15,588</w:t>
            </w:r>
          </w:p>
        </w:tc>
        <w:tc>
          <w:tcPr>
            <w:tcW w:type="dxa" w:w="1600"/>
            <w:shd w:fill="E8F5E9" w:val="clear"/>
            <w:tcMar>
              <w:top w:type="dxa" w:w="90"/>
              <w:left w:type="dxa" w:w="130"/>
              <w:bottom w:type="dxa" w:w="90"/>
              <w:right w:type="dxa" w:w="130"/>
            </w:tcMar>
          </w:tcPr>
          <w:p>
            <w:r>
              <w:rPr>
                <w:b/>
                <w:bCs/>
                <w:sz w:val="19"/>
                <w:szCs w:val="19"/>
              </w:rPr>
              <w:t xml:space="preserve">₹14,029</w:t>
            </w:r>
          </w:p>
        </w:tc>
      </w:tr>
    </w:tbl>
    <w:p>
      <w:pPr>
        <w:pStyle w:val="Heading2"/>
        <w:spacing w:after="100" w:before="280"/>
      </w:pPr>
      <w:r>
        <w:rPr>
          <w:b/>
          <w:bCs/>
          <w:color w:val="2E7D32"/>
          <w:sz w:val="24"/>
          <w:szCs w:val="24"/>
        </w:rPr>
        <w:t xml:space="preserve">Setup Fees</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6700"/>
        <w:gridCol w:w="3300"/>
      </w:tblGrid>
      <w:tr>
        <w:tc>
          <w:tcPr>
            <w:tcW w:type="dxa" w:w="6700"/>
            <w:shd w:fill="B8860B" w:val="clear"/>
            <w:tcMar>
              <w:top w:type="dxa" w:w="90"/>
              <w:left w:type="dxa" w:w="130"/>
              <w:bottom w:type="dxa" w:w="90"/>
              <w:right w:type="dxa" w:w="130"/>
            </w:tcMar>
          </w:tcPr>
          <w:p>
            <w:r>
              <w:rPr>
                <w:b/>
                <w:bCs/>
                <w:color w:val="FFFFFF"/>
                <w:sz w:val="19"/>
                <w:szCs w:val="19"/>
              </w:rPr>
              <w:t xml:space="preserve">Setup Item</w:t>
            </w:r>
          </w:p>
        </w:tc>
        <w:tc>
          <w:tcPr>
            <w:tcW w:type="dxa" w:w="3300"/>
            <w:shd w:fill="B8860B" w:val="clear"/>
            <w:tcMar>
              <w:top w:type="dxa" w:w="90"/>
              <w:left w:type="dxa" w:w="130"/>
              <w:bottom w:type="dxa" w:w="90"/>
              <w:right w:type="dxa" w:w="130"/>
            </w:tcMar>
          </w:tcPr>
          <w:p>
            <w:r>
              <w:rPr>
                <w:b/>
                <w:bCs/>
                <w:color w:val="FFFFFF"/>
                <w:sz w:val="19"/>
                <w:szCs w:val="19"/>
              </w:rPr>
              <w:t xml:space="preserve">Fee</w:t>
            </w:r>
          </w:p>
        </w:tc>
      </w:tr>
      <w:tr>
        <w:tc>
          <w:tcPr>
            <w:tcW w:type="dxa" w:w="6700"/>
            <w:shd w:fill="E8F5E9" w:val="clear"/>
            <w:tcMar>
              <w:top w:type="dxa" w:w="90"/>
              <w:left w:type="dxa" w:w="130"/>
              <w:bottom w:type="dxa" w:w="90"/>
              <w:right w:type="dxa" w:w="130"/>
            </w:tcMar>
          </w:tcPr>
          <w:p>
            <w:r>
              <w:rPr>
                <w:b/>
                <w:bCs/>
                <w:sz w:val="19"/>
                <w:szCs w:val="19"/>
              </w:rPr>
              <w:t xml:space="preserve">Demo</w:t>
            </w:r>
          </w:p>
        </w:tc>
        <w:tc>
          <w:tcPr>
            <w:tcW w:type="dxa" w:w="3300"/>
            <w:shd w:fill="E8F5E9" w:val="clear"/>
            <w:tcMar>
              <w:top w:type="dxa" w:w="90"/>
              <w:left w:type="dxa" w:w="130"/>
              <w:bottom w:type="dxa" w:w="90"/>
              <w:right w:type="dxa" w:w="130"/>
            </w:tcMar>
          </w:tcPr>
          <w:p>
            <w:r>
              <w:rPr>
                <w:b w:val="false"/>
                <w:bCs w:val="false"/>
                <w:sz w:val="19"/>
                <w:szCs w:val="19"/>
              </w:rPr>
              <w:t xml:space="preserve">Free</w:t>
            </w:r>
          </w:p>
        </w:tc>
      </w:tr>
      <w:tr>
        <w:tc>
          <w:tcPr>
            <w:tcW w:type="dxa" w:w="6700"/>
            <w:tcMar>
              <w:top w:type="dxa" w:w="90"/>
              <w:left w:type="dxa" w:w="130"/>
              <w:bottom w:type="dxa" w:w="90"/>
              <w:right w:type="dxa" w:w="130"/>
            </w:tcMar>
          </w:tcPr>
          <w:p>
            <w:r>
              <w:rPr>
                <w:b/>
                <w:bCs/>
                <w:sz w:val="19"/>
                <w:szCs w:val="19"/>
              </w:rPr>
              <w:t xml:space="preserve">POS Setup</w:t>
            </w:r>
          </w:p>
        </w:tc>
        <w:tc>
          <w:tcPr>
            <w:tcW w:type="dxa" w:w="3300"/>
            <w:tcMar>
              <w:top w:type="dxa" w:w="90"/>
              <w:left w:type="dxa" w:w="130"/>
              <w:bottom w:type="dxa" w:w="90"/>
              <w:right w:type="dxa" w:w="130"/>
            </w:tcMar>
          </w:tcPr>
          <w:p>
            <w:r>
              <w:rPr>
                <w:b w:val="false"/>
                <w:bCs w:val="false"/>
                <w:sz w:val="19"/>
                <w:szCs w:val="19"/>
              </w:rPr>
              <w:t xml:space="preserve">₹499</w:t>
            </w:r>
          </w:p>
        </w:tc>
      </w:tr>
      <w:tr>
        <w:tc>
          <w:tcPr>
            <w:tcW w:type="dxa" w:w="6700"/>
            <w:shd w:fill="E8F5E9" w:val="clear"/>
            <w:tcMar>
              <w:top w:type="dxa" w:w="90"/>
              <w:left w:type="dxa" w:w="130"/>
              <w:bottom w:type="dxa" w:w="90"/>
              <w:right w:type="dxa" w:w="130"/>
            </w:tcMar>
          </w:tcPr>
          <w:p>
            <w:r>
              <w:rPr>
                <w:b/>
                <w:bCs/>
                <w:sz w:val="19"/>
                <w:szCs w:val="19"/>
              </w:rPr>
              <w:t xml:space="preserve">HRM Software Setup</w:t>
            </w:r>
          </w:p>
        </w:tc>
        <w:tc>
          <w:tcPr>
            <w:tcW w:type="dxa" w:w="3300"/>
            <w:shd w:fill="E8F5E9" w:val="clear"/>
            <w:tcMar>
              <w:top w:type="dxa" w:w="90"/>
              <w:left w:type="dxa" w:w="130"/>
              <w:bottom w:type="dxa" w:w="90"/>
              <w:right w:type="dxa" w:w="130"/>
            </w:tcMar>
          </w:tcPr>
          <w:p>
            <w:r>
              <w:rPr>
                <w:b w:val="false"/>
                <w:bCs w:val="false"/>
                <w:sz w:val="19"/>
                <w:szCs w:val="19"/>
              </w:rPr>
              <w:t xml:space="preserve">₹499</w:t>
            </w:r>
          </w:p>
        </w:tc>
      </w:tr>
      <w:tr>
        <w:tc>
          <w:tcPr>
            <w:tcW w:type="dxa" w:w="6700"/>
            <w:tcMar>
              <w:top w:type="dxa" w:w="90"/>
              <w:left w:type="dxa" w:w="130"/>
              <w:bottom w:type="dxa" w:w="90"/>
              <w:right w:type="dxa" w:w="130"/>
            </w:tcMar>
          </w:tcPr>
          <w:p>
            <w:r>
              <w:rPr>
                <w:b/>
                <w:bCs/>
                <w:sz w:val="19"/>
                <w:szCs w:val="19"/>
              </w:rPr>
              <w:t xml:space="preserve">Accounting Setup</w:t>
            </w:r>
          </w:p>
        </w:tc>
        <w:tc>
          <w:tcPr>
            <w:tcW w:type="dxa" w:w="3300"/>
            <w:tcMar>
              <w:top w:type="dxa" w:w="90"/>
              <w:left w:type="dxa" w:w="130"/>
              <w:bottom w:type="dxa" w:w="90"/>
              <w:right w:type="dxa" w:w="130"/>
            </w:tcMar>
          </w:tcPr>
          <w:p>
            <w:r>
              <w:rPr>
                <w:b w:val="false"/>
                <w:bCs w:val="false"/>
                <w:sz w:val="19"/>
                <w:szCs w:val="19"/>
              </w:rPr>
              <w:t xml:space="preserve">₹499</w:t>
            </w:r>
          </w:p>
        </w:tc>
      </w:tr>
      <w:tr>
        <w:tc>
          <w:tcPr>
            <w:tcW w:type="dxa" w:w="6700"/>
            <w:shd w:fill="E8F5E9" w:val="clear"/>
            <w:tcMar>
              <w:top w:type="dxa" w:w="90"/>
              <w:left w:type="dxa" w:w="130"/>
              <w:bottom w:type="dxa" w:w="90"/>
              <w:right w:type="dxa" w:w="130"/>
            </w:tcMar>
          </w:tcPr>
          <w:p>
            <w:r>
              <w:rPr>
                <w:b/>
                <w:bCs/>
                <w:sz w:val="19"/>
                <w:szCs w:val="19"/>
              </w:rPr>
              <w:t xml:space="preserve">Inventory Setup</w:t>
            </w:r>
          </w:p>
        </w:tc>
        <w:tc>
          <w:tcPr>
            <w:tcW w:type="dxa" w:w="3300"/>
            <w:shd w:fill="E8F5E9" w:val="clear"/>
            <w:tcMar>
              <w:top w:type="dxa" w:w="90"/>
              <w:left w:type="dxa" w:w="130"/>
              <w:bottom w:type="dxa" w:w="90"/>
              <w:right w:type="dxa" w:w="130"/>
            </w:tcMar>
          </w:tcPr>
          <w:p>
            <w:r>
              <w:rPr>
                <w:b w:val="false"/>
                <w:bCs w:val="false"/>
                <w:sz w:val="19"/>
                <w:szCs w:val="19"/>
              </w:rPr>
              <w:t xml:space="preserve">₹499</w:t>
            </w:r>
          </w:p>
        </w:tc>
      </w:tr>
      <w:tr>
        <w:tc>
          <w:tcPr>
            <w:tcW w:type="dxa" w:w="6700"/>
            <w:tcMar>
              <w:top w:type="dxa" w:w="90"/>
              <w:left w:type="dxa" w:w="130"/>
              <w:bottom w:type="dxa" w:w="90"/>
              <w:right w:type="dxa" w:w="130"/>
            </w:tcMar>
          </w:tcPr>
          <w:p>
            <w:r>
              <w:rPr>
                <w:b/>
                <w:bCs/>
                <w:sz w:val="19"/>
                <w:szCs w:val="19"/>
              </w:rPr>
              <w:t xml:space="preserve">Training</w:t>
            </w:r>
          </w:p>
        </w:tc>
        <w:tc>
          <w:tcPr>
            <w:tcW w:type="dxa" w:w="3300"/>
            <w:tcMar>
              <w:top w:type="dxa" w:w="90"/>
              <w:left w:type="dxa" w:w="130"/>
              <w:bottom w:type="dxa" w:w="90"/>
              <w:right w:type="dxa" w:w="130"/>
            </w:tcMar>
          </w:tcPr>
          <w:p>
            <w:r>
              <w:rPr>
                <w:b w:val="false"/>
                <w:bCs w:val="false"/>
                <w:sz w:val="19"/>
                <w:szCs w:val="19"/>
              </w:rPr>
              <w:t xml:space="preserve">2 sessions free → ₹599 per extra session</w:t>
            </w:r>
          </w:p>
        </w:tc>
      </w:tr>
      <w:tr>
        <w:tc>
          <w:tcPr>
            <w:tcW w:type="dxa" w:w="6700"/>
            <w:shd w:fill="E8F5E9" w:val="clear"/>
            <w:tcMar>
              <w:top w:type="dxa" w:w="90"/>
              <w:left w:type="dxa" w:w="130"/>
              <w:bottom w:type="dxa" w:w="90"/>
              <w:right w:type="dxa" w:w="130"/>
            </w:tcMar>
          </w:tcPr>
          <w:p>
            <w:r>
              <w:rPr>
                <w:b/>
                <w:bCs/>
                <w:sz w:val="19"/>
                <w:szCs w:val="19"/>
              </w:rPr>
              <w:t xml:space="preserve">Dedicated Webpage Setup</w:t>
            </w:r>
          </w:p>
        </w:tc>
        <w:tc>
          <w:tcPr>
            <w:tcW w:type="dxa" w:w="3300"/>
            <w:shd w:fill="E8F5E9" w:val="clear"/>
            <w:tcMar>
              <w:top w:type="dxa" w:w="90"/>
              <w:left w:type="dxa" w:w="130"/>
              <w:bottom w:type="dxa" w:w="90"/>
              <w:right w:type="dxa" w:w="130"/>
            </w:tcMar>
          </w:tcPr>
          <w:p>
            <w:r>
              <w:rPr>
                <w:b w:val="false"/>
                <w:bCs w:val="false"/>
                <w:sz w:val="19"/>
                <w:szCs w:val="19"/>
              </w:rPr>
              <w:t xml:space="preserve">₹1,299</w:t>
            </w:r>
          </w:p>
        </w:tc>
      </w:tr>
      <w:tr>
        <w:tc>
          <w:tcPr>
            <w:tcW w:type="dxa" w:w="6700"/>
            <w:tcMar>
              <w:top w:type="dxa" w:w="90"/>
              <w:left w:type="dxa" w:w="130"/>
              <w:bottom w:type="dxa" w:w="90"/>
              <w:right w:type="dxa" w:w="130"/>
            </w:tcMar>
          </w:tcPr>
          <w:p>
            <w:r>
              <w:rPr>
                <w:b/>
                <w:bCs/>
                <w:sz w:val="19"/>
                <w:szCs w:val="19"/>
              </w:rPr>
              <w:t xml:space="preserve">Retail POS Setup (10 counters + 10 users)</w:t>
            </w:r>
          </w:p>
        </w:tc>
        <w:tc>
          <w:tcPr>
            <w:tcW w:type="dxa" w:w="3300"/>
            <w:tcMar>
              <w:top w:type="dxa" w:w="90"/>
              <w:left w:type="dxa" w:w="130"/>
              <w:bottom w:type="dxa" w:w="90"/>
              <w:right w:type="dxa" w:w="130"/>
            </w:tcMar>
          </w:tcPr>
          <w:p>
            <w:r>
              <w:rPr>
                <w:b w:val="false"/>
                <w:bCs w:val="false"/>
                <w:sz w:val="19"/>
                <w:szCs w:val="19"/>
              </w:rPr>
              <w:t xml:space="preserve">₹3,999</w:t>
            </w:r>
          </w:p>
        </w:tc>
      </w:tr>
      <w:tr>
        <w:tc>
          <w:tcPr>
            <w:tcW w:type="dxa" w:w="6700"/>
            <w:shd w:fill="E8F5E9" w:val="clear"/>
            <w:tcMar>
              <w:top w:type="dxa" w:w="90"/>
              <w:left w:type="dxa" w:w="130"/>
              <w:bottom w:type="dxa" w:w="90"/>
              <w:right w:type="dxa" w:w="130"/>
            </w:tcMar>
          </w:tcPr>
          <w:p>
            <w:r>
              <w:rPr>
                <w:b/>
                <w:bCs/>
                <w:sz w:val="19"/>
                <w:szCs w:val="19"/>
              </w:rPr>
              <w:t xml:space="preserve">School Management Setup</w:t>
            </w:r>
          </w:p>
        </w:tc>
        <w:tc>
          <w:tcPr>
            <w:tcW w:type="dxa" w:w="3300"/>
            <w:shd w:fill="E8F5E9" w:val="clear"/>
            <w:tcMar>
              <w:top w:type="dxa" w:w="90"/>
              <w:left w:type="dxa" w:w="130"/>
              <w:bottom w:type="dxa" w:w="90"/>
              <w:right w:type="dxa" w:w="130"/>
            </w:tcMar>
          </w:tcPr>
          <w:p>
            <w:r>
              <w:rPr>
                <w:b w:val="false"/>
                <w:bCs w:val="false"/>
                <w:sz w:val="19"/>
                <w:szCs w:val="19"/>
              </w:rPr>
              <w:t xml:space="preserve">₹2,999</w:t>
            </w:r>
          </w:p>
        </w:tc>
      </w:tr>
      <w:tr>
        <w:tc>
          <w:tcPr>
            <w:tcW w:type="dxa" w:w="6700"/>
            <w:tcMar>
              <w:top w:type="dxa" w:w="90"/>
              <w:left w:type="dxa" w:w="130"/>
              <w:bottom w:type="dxa" w:w="90"/>
              <w:right w:type="dxa" w:w="130"/>
            </w:tcMar>
          </w:tcPr>
          <w:p>
            <w:r>
              <w:rPr>
                <w:b/>
                <w:bCs/>
                <w:sz w:val="19"/>
                <w:szCs w:val="19"/>
              </w:rPr>
              <w:t xml:space="preserve">Laundry Management Setup</w:t>
            </w:r>
          </w:p>
        </w:tc>
        <w:tc>
          <w:tcPr>
            <w:tcW w:type="dxa" w:w="3300"/>
            <w:tcMar>
              <w:top w:type="dxa" w:w="90"/>
              <w:left w:type="dxa" w:w="130"/>
              <w:bottom w:type="dxa" w:w="90"/>
              <w:right w:type="dxa" w:w="130"/>
            </w:tcMar>
          </w:tcPr>
          <w:p>
            <w:r>
              <w:rPr>
                <w:b w:val="false"/>
                <w:bCs w:val="false"/>
                <w:sz w:val="19"/>
                <w:szCs w:val="19"/>
              </w:rPr>
              <w:t xml:space="preserve">₹1,299</w:t>
            </w:r>
          </w:p>
        </w:tc>
      </w:tr>
      <w:tr>
        <w:tc>
          <w:tcPr>
            <w:tcW w:type="dxa" w:w="6700"/>
            <w:shd w:fill="E8F5E9" w:val="clear"/>
            <w:tcMar>
              <w:top w:type="dxa" w:w="90"/>
              <w:left w:type="dxa" w:w="130"/>
              <w:bottom w:type="dxa" w:w="90"/>
              <w:right w:type="dxa" w:w="130"/>
            </w:tcMar>
          </w:tcPr>
          <w:p>
            <w:r>
              <w:rPr>
                <w:b/>
                <w:bCs/>
                <w:sz w:val="19"/>
                <w:szCs w:val="19"/>
              </w:rPr>
              <w:t xml:space="preserve">HMIS Setup — up to 10 beds</w:t>
            </w:r>
          </w:p>
        </w:tc>
        <w:tc>
          <w:tcPr>
            <w:tcW w:type="dxa" w:w="3300"/>
            <w:shd w:fill="E8F5E9" w:val="clear"/>
            <w:tcMar>
              <w:top w:type="dxa" w:w="90"/>
              <w:left w:type="dxa" w:w="130"/>
              <w:bottom w:type="dxa" w:w="90"/>
              <w:right w:type="dxa" w:w="130"/>
            </w:tcMar>
          </w:tcPr>
          <w:p>
            <w:r>
              <w:rPr>
                <w:b w:val="false"/>
                <w:bCs w:val="false"/>
                <w:sz w:val="19"/>
                <w:szCs w:val="19"/>
              </w:rPr>
              <w:t xml:space="preserve">₹1,299</w:t>
            </w:r>
          </w:p>
        </w:tc>
      </w:tr>
      <w:tr>
        <w:tc>
          <w:tcPr>
            <w:tcW w:type="dxa" w:w="6700"/>
            <w:tcMar>
              <w:top w:type="dxa" w:w="90"/>
              <w:left w:type="dxa" w:w="130"/>
              <w:bottom w:type="dxa" w:w="90"/>
              <w:right w:type="dxa" w:w="130"/>
            </w:tcMar>
          </w:tcPr>
          <w:p>
            <w:r>
              <w:rPr>
                <w:b/>
                <w:bCs/>
                <w:sz w:val="19"/>
                <w:szCs w:val="19"/>
              </w:rPr>
              <w:t xml:space="preserve">HMIS Setup — up to 30 beds</w:t>
            </w:r>
          </w:p>
        </w:tc>
        <w:tc>
          <w:tcPr>
            <w:tcW w:type="dxa" w:w="3300"/>
            <w:tcMar>
              <w:top w:type="dxa" w:w="90"/>
              <w:left w:type="dxa" w:w="130"/>
              <w:bottom w:type="dxa" w:w="90"/>
              <w:right w:type="dxa" w:w="130"/>
            </w:tcMar>
          </w:tcPr>
          <w:p>
            <w:r>
              <w:rPr>
                <w:b w:val="false"/>
                <w:bCs w:val="false"/>
                <w:sz w:val="19"/>
                <w:szCs w:val="19"/>
              </w:rPr>
              <w:t xml:space="preserve">₹1,299</w:t>
            </w:r>
          </w:p>
        </w:tc>
      </w:tr>
      <w:tr>
        <w:tc>
          <w:tcPr>
            <w:tcW w:type="dxa" w:w="6700"/>
            <w:shd w:fill="E8F5E9" w:val="clear"/>
            <w:tcMar>
              <w:top w:type="dxa" w:w="90"/>
              <w:left w:type="dxa" w:w="130"/>
              <w:bottom w:type="dxa" w:w="90"/>
              <w:right w:type="dxa" w:w="130"/>
            </w:tcMar>
          </w:tcPr>
          <w:p>
            <w:r>
              <w:rPr>
                <w:b/>
                <w:bCs/>
                <w:sz w:val="19"/>
                <w:szCs w:val="19"/>
              </w:rPr>
              <w:t xml:space="preserve">HMIS Setup — up to 50 beds</w:t>
            </w:r>
          </w:p>
        </w:tc>
        <w:tc>
          <w:tcPr>
            <w:tcW w:type="dxa" w:w="3300"/>
            <w:shd w:fill="E8F5E9" w:val="clear"/>
            <w:tcMar>
              <w:top w:type="dxa" w:w="90"/>
              <w:left w:type="dxa" w:w="130"/>
              <w:bottom w:type="dxa" w:w="90"/>
              <w:right w:type="dxa" w:w="130"/>
            </w:tcMar>
          </w:tcPr>
          <w:p>
            <w:r>
              <w:rPr>
                <w:b w:val="false"/>
                <w:bCs w:val="false"/>
                <w:sz w:val="19"/>
                <w:szCs w:val="19"/>
              </w:rPr>
              <w:t xml:space="preserve">₹2,999</w:t>
            </w:r>
          </w:p>
        </w:tc>
      </w:tr>
      <w:tr>
        <w:tc>
          <w:tcPr>
            <w:tcW w:type="dxa" w:w="6700"/>
            <w:tcMar>
              <w:top w:type="dxa" w:w="90"/>
              <w:left w:type="dxa" w:w="130"/>
              <w:bottom w:type="dxa" w:w="90"/>
              <w:right w:type="dxa" w:w="130"/>
            </w:tcMar>
          </w:tcPr>
          <w:p>
            <w:r>
              <w:rPr>
                <w:b/>
                <w:bCs/>
                <w:sz w:val="19"/>
                <w:szCs w:val="19"/>
              </w:rPr>
              <w:t xml:space="preserve">HMIS Setup — up to 100 beds</w:t>
            </w:r>
          </w:p>
        </w:tc>
        <w:tc>
          <w:tcPr>
            <w:tcW w:type="dxa" w:w="3300"/>
            <w:tcMar>
              <w:top w:type="dxa" w:w="90"/>
              <w:left w:type="dxa" w:w="130"/>
              <w:bottom w:type="dxa" w:w="90"/>
              <w:right w:type="dxa" w:w="130"/>
            </w:tcMar>
          </w:tcPr>
          <w:p>
            <w:r>
              <w:rPr>
                <w:b w:val="false"/>
                <w:bCs w:val="false"/>
                <w:sz w:val="19"/>
                <w:szCs w:val="19"/>
              </w:rPr>
              <w:t xml:space="preserve">₹5,999</w:t>
            </w:r>
          </w:p>
        </w:tc>
      </w:tr>
    </w:tbl>
    <w:p>
      <w:pPr>
        <w:pStyle w:val="Heading2"/>
        <w:spacing w:after="100" w:before="280"/>
      </w:pPr>
      <w:r>
        <w:rPr>
          <w:b/>
          <w:bCs/>
          <w:color w:val="2E7D32"/>
          <w:sz w:val="24"/>
          <w:szCs w:val="24"/>
        </w:rPr>
        <w:t xml:space="preserve">Add-ons</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6700"/>
        <w:gridCol w:w="3300"/>
      </w:tblGrid>
      <w:tr>
        <w:tc>
          <w:tcPr>
            <w:tcW w:type="dxa" w:w="6700"/>
            <w:shd w:fill="B8860B" w:val="clear"/>
            <w:tcMar>
              <w:top w:type="dxa" w:w="90"/>
              <w:left w:type="dxa" w:w="130"/>
              <w:bottom w:type="dxa" w:w="90"/>
              <w:right w:type="dxa" w:w="130"/>
            </w:tcMar>
          </w:tcPr>
          <w:p>
            <w:r>
              <w:rPr>
                <w:b/>
                <w:bCs/>
                <w:color w:val="FFFFFF"/>
                <w:sz w:val="19"/>
                <w:szCs w:val="19"/>
              </w:rPr>
              <w:t xml:space="preserve">Add-on</w:t>
            </w:r>
          </w:p>
        </w:tc>
        <w:tc>
          <w:tcPr>
            <w:tcW w:type="dxa" w:w="3300"/>
            <w:shd w:fill="B8860B" w:val="clear"/>
            <w:tcMar>
              <w:top w:type="dxa" w:w="90"/>
              <w:left w:type="dxa" w:w="130"/>
              <w:bottom w:type="dxa" w:w="90"/>
              <w:right w:type="dxa" w:w="130"/>
            </w:tcMar>
          </w:tcPr>
          <w:p>
            <w:r>
              <w:rPr>
                <w:b/>
                <w:bCs/>
                <w:color w:val="FFFFFF"/>
                <w:sz w:val="19"/>
                <w:szCs w:val="19"/>
              </w:rPr>
              <w:t xml:space="preserve">Fee</w:t>
            </w:r>
          </w:p>
        </w:tc>
      </w:tr>
      <w:tr>
        <w:tc>
          <w:tcPr>
            <w:tcW w:type="dxa" w:w="6700"/>
            <w:shd w:fill="E8F5E9" w:val="clear"/>
            <w:tcMar>
              <w:top w:type="dxa" w:w="90"/>
              <w:left w:type="dxa" w:w="130"/>
              <w:bottom w:type="dxa" w:w="90"/>
              <w:right w:type="dxa" w:w="130"/>
            </w:tcMar>
          </w:tcPr>
          <w:p>
            <w:r>
              <w:rPr>
                <w:b/>
                <w:bCs/>
                <w:sz w:val="19"/>
                <w:szCs w:val="19"/>
              </w:rPr>
              <w:t xml:space="preserve">Web Page Template</w:t>
            </w:r>
          </w:p>
        </w:tc>
        <w:tc>
          <w:tcPr>
            <w:tcW w:type="dxa" w:w="3300"/>
            <w:shd w:fill="E8F5E9" w:val="clear"/>
            <w:tcMar>
              <w:top w:type="dxa" w:w="90"/>
              <w:left w:type="dxa" w:w="130"/>
              <w:bottom w:type="dxa" w:w="90"/>
              <w:right w:type="dxa" w:w="130"/>
            </w:tcMar>
          </w:tcPr>
          <w:p>
            <w:r>
              <w:rPr>
                <w:b w:val="false"/>
                <w:bCs w:val="false"/>
                <w:sz w:val="19"/>
                <w:szCs w:val="19"/>
              </w:rPr>
              <w:t xml:space="preserve">₹999 / 3 years</w:t>
            </w:r>
          </w:p>
        </w:tc>
      </w:tr>
      <w:tr>
        <w:tc>
          <w:tcPr>
            <w:tcW w:type="dxa" w:w="6700"/>
            <w:tcMar>
              <w:top w:type="dxa" w:w="90"/>
              <w:left w:type="dxa" w:w="130"/>
              <w:bottom w:type="dxa" w:w="90"/>
              <w:right w:type="dxa" w:w="130"/>
            </w:tcMar>
          </w:tcPr>
          <w:p>
            <w:r>
              <w:rPr>
                <w:b/>
                <w:bCs/>
                <w:sz w:val="19"/>
                <w:szCs w:val="19"/>
              </w:rPr>
              <w:t xml:space="preserve">Website Redirect</w:t>
            </w:r>
          </w:p>
        </w:tc>
        <w:tc>
          <w:tcPr>
            <w:tcW w:type="dxa" w:w="3300"/>
            <w:tcMar>
              <w:top w:type="dxa" w:w="90"/>
              <w:left w:type="dxa" w:w="130"/>
              <w:bottom w:type="dxa" w:w="90"/>
              <w:right w:type="dxa" w:w="130"/>
            </w:tcMar>
          </w:tcPr>
          <w:p>
            <w:r>
              <w:rPr>
                <w:b w:val="false"/>
                <w:bCs w:val="false"/>
                <w:sz w:val="19"/>
                <w:szCs w:val="19"/>
              </w:rPr>
              <w:t xml:space="preserve">₹1,500 + GST / year</w:t>
            </w:r>
          </w:p>
        </w:tc>
      </w:tr>
    </w:tbl>
    <w:p>
      <w:pPr>
        <w:pStyle w:val="Heading2"/>
        <w:spacing w:after="100" w:before="280"/>
      </w:pPr>
      <w:r>
        <w:rPr>
          <w:b/>
          <w:bCs/>
          <w:color w:val="2E7D32"/>
          <w:sz w:val="24"/>
          <w:szCs w:val="24"/>
        </w:rPr>
        <w:t xml:space="preserve">Communications</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6700"/>
        <w:gridCol w:w="3300"/>
      </w:tblGrid>
      <w:tr>
        <w:tc>
          <w:tcPr>
            <w:tcW w:type="dxa" w:w="6700"/>
            <w:shd w:fill="1565C0" w:val="clear"/>
            <w:tcMar>
              <w:top w:type="dxa" w:w="90"/>
              <w:left w:type="dxa" w:w="130"/>
              <w:bottom w:type="dxa" w:w="90"/>
              <w:right w:type="dxa" w:w="130"/>
            </w:tcMar>
          </w:tcPr>
          <w:p>
            <w:r>
              <w:rPr>
                <w:b/>
                <w:bCs/>
                <w:color w:val="FFFFFF"/>
                <w:sz w:val="19"/>
                <w:szCs w:val="19"/>
              </w:rPr>
              <w:t xml:space="preserve">Communications</w:t>
            </w:r>
          </w:p>
        </w:tc>
        <w:tc>
          <w:tcPr>
            <w:tcW w:type="dxa" w:w="3300"/>
            <w:shd w:fill="1565C0" w:val="clear"/>
            <w:tcMar>
              <w:top w:type="dxa" w:w="90"/>
              <w:left w:type="dxa" w:w="130"/>
              <w:bottom w:type="dxa" w:w="90"/>
              <w:right w:type="dxa" w:w="130"/>
            </w:tcMar>
          </w:tcPr>
          <w:p>
            <w:r>
              <w:rPr>
                <w:b/>
                <w:bCs/>
                <w:color w:val="FFFFFF"/>
                <w:sz w:val="19"/>
                <w:szCs w:val="19"/>
              </w:rPr>
              <w:t xml:space="preserve">Fee</w:t>
            </w:r>
          </w:p>
        </w:tc>
      </w:tr>
      <w:tr>
        <w:tc>
          <w:tcPr>
            <w:tcW w:type="dxa" w:w="6700"/>
            <w:shd w:fill="E3F2FD" w:val="clear"/>
            <w:tcMar>
              <w:top w:type="dxa" w:w="90"/>
              <w:left w:type="dxa" w:w="130"/>
              <w:bottom w:type="dxa" w:w="90"/>
              <w:right w:type="dxa" w:w="130"/>
            </w:tcMar>
          </w:tcPr>
          <w:p>
            <w:r>
              <w:rPr>
                <w:b/>
                <w:bCs/>
                <w:sz w:val="19"/>
                <w:szCs w:val="19"/>
              </w:rPr>
              <w:t xml:space="preserve">Transactional Notifications</w:t>
            </w:r>
          </w:p>
        </w:tc>
        <w:tc>
          <w:tcPr>
            <w:tcW w:type="dxa" w:w="3300"/>
            <w:shd w:fill="E3F2FD" w:val="clear"/>
            <w:tcMar>
              <w:top w:type="dxa" w:w="90"/>
              <w:left w:type="dxa" w:w="130"/>
              <w:bottom w:type="dxa" w:w="90"/>
              <w:right w:type="dxa" w:w="130"/>
            </w:tcMar>
          </w:tcPr>
          <w:p>
            <w:r>
              <w:rPr>
                <w:b w:val="false"/>
                <w:bCs w:val="false"/>
                <w:sz w:val="19"/>
                <w:szCs w:val="19"/>
              </w:rPr>
              <w:t xml:space="preserve">Free</w:t>
            </w:r>
          </w:p>
        </w:tc>
      </w:tr>
      <w:tr>
        <w:tc>
          <w:tcPr>
            <w:tcW w:type="dxa" w:w="6700"/>
            <w:tcMar>
              <w:top w:type="dxa" w:w="90"/>
              <w:left w:type="dxa" w:w="130"/>
              <w:bottom w:type="dxa" w:w="90"/>
              <w:right w:type="dxa" w:w="130"/>
            </w:tcMar>
          </w:tcPr>
          <w:p>
            <w:r>
              <w:rPr>
                <w:b/>
                <w:bCs/>
                <w:sz w:val="19"/>
                <w:szCs w:val="19"/>
              </w:rPr>
              <w:t xml:space="preserve">Promotional In-App Push Notification</w:t>
            </w:r>
          </w:p>
        </w:tc>
        <w:tc>
          <w:tcPr>
            <w:tcW w:type="dxa" w:w="3300"/>
            <w:tcMar>
              <w:top w:type="dxa" w:w="90"/>
              <w:left w:type="dxa" w:w="130"/>
              <w:bottom w:type="dxa" w:w="90"/>
              <w:right w:type="dxa" w:w="130"/>
            </w:tcMar>
          </w:tcPr>
          <w:p>
            <w:r>
              <w:rPr>
                <w:b w:val="false"/>
                <w:bCs w:val="false"/>
                <w:sz w:val="19"/>
                <w:szCs w:val="19"/>
              </w:rPr>
              <w:t xml:space="preserve">₹0.0012 (0.12 paisa) / notification</w:t>
            </w:r>
          </w:p>
        </w:tc>
      </w:tr>
    </w:tbl>
    <w:p>
      <w:pPr>
        <w:pStyle w:val="Heading2"/>
        <w:spacing w:after="100" w:before="280"/>
      </w:pPr>
      <w:r>
        <w:rPr>
          <w:b/>
          <w:bCs/>
          <w:color w:val="2E7D32"/>
          <w:sz w:val="24"/>
          <w:szCs w:val="24"/>
        </w:rPr>
        <w:t xml:space="preserve">Ads / Banners</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6700"/>
        <w:gridCol w:w="3300"/>
      </w:tblGrid>
      <w:tr>
        <w:tc>
          <w:tcPr>
            <w:tcW w:type="dxa" w:w="6700"/>
            <w:shd w:fill="B8860B" w:val="clear"/>
            <w:tcMar>
              <w:top w:type="dxa" w:w="90"/>
              <w:left w:type="dxa" w:w="130"/>
              <w:bottom w:type="dxa" w:w="90"/>
              <w:right w:type="dxa" w:w="130"/>
            </w:tcMar>
          </w:tcPr>
          <w:p>
            <w:r>
              <w:rPr>
                <w:b/>
                <w:bCs/>
                <w:color w:val="FFFFFF"/>
                <w:sz w:val="19"/>
                <w:szCs w:val="19"/>
              </w:rPr>
              <w:t xml:space="preserve">Ads / Banners</w:t>
            </w:r>
          </w:p>
        </w:tc>
        <w:tc>
          <w:tcPr>
            <w:tcW w:type="dxa" w:w="3300"/>
            <w:shd w:fill="B8860B" w:val="clear"/>
            <w:tcMar>
              <w:top w:type="dxa" w:w="90"/>
              <w:left w:type="dxa" w:w="130"/>
              <w:bottom w:type="dxa" w:w="90"/>
              <w:right w:type="dxa" w:w="130"/>
            </w:tcMar>
          </w:tcPr>
          <w:p>
            <w:r>
              <w:rPr>
                <w:b/>
                <w:bCs/>
                <w:color w:val="FFFFFF"/>
                <w:sz w:val="19"/>
                <w:szCs w:val="19"/>
              </w:rPr>
              <w:t xml:space="preserve">Fee</w:t>
            </w:r>
          </w:p>
        </w:tc>
      </w:tr>
      <w:tr>
        <w:tc>
          <w:tcPr>
            <w:tcW w:type="dxa" w:w="6700"/>
            <w:shd w:fill="E8F5E9" w:val="clear"/>
            <w:tcMar>
              <w:top w:type="dxa" w:w="90"/>
              <w:left w:type="dxa" w:w="130"/>
              <w:bottom w:type="dxa" w:w="90"/>
              <w:right w:type="dxa" w:w="130"/>
            </w:tcMar>
          </w:tcPr>
          <w:p>
            <w:r>
              <w:rPr>
                <w:b/>
                <w:bCs/>
                <w:sz w:val="19"/>
                <w:szCs w:val="19"/>
              </w:rPr>
              <w:t xml:space="preserve">Home Page Banner — India-wide</w:t>
            </w:r>
          </w:p>
        </w:tc>
        <w:tc>
          <w:tcPr>
            <w:tcW w:type="dxa" w:w="3300"/>
            <w:shd w:fill="E8F5E9" w:val="clear"/>
            <w:tcMar>
              <w:top w:type="dxa" w:w="90"/>
              <w:left w:type="dxa" w:w="130"/>
              <w:bottom w:type="dxa" w:w="90"/>
              <w:right w:type="dxa" w:w="130"/>
            </w:tcMar>
          </w:tcPr>
          <w:p>
            <w:r>
              <w:rPr>
                <w:b w:val="false"/>
                <w:bCs w:val="false"/>
                <w:sz w:val="19"/>
                <w:szCs w:val="19"/>
              </w:rPr>
              <w:t xml:space="preserve">₹1,299 + GST / month</w:t>
            </w:r>
          </w:p>
        </w:tc>
      </w:tr>
      <w:tr>
        <w:tc>
          <w:tcPr>
            <w:tcW w:type="dxa" w:w="6700"/>
            <w:tcMar>
              <w:top w:type="dxa" w:w="90"/>
              <w:left w:type="dxa" w:w="130"/>
              <w:bottom w:type="dxa" w:w="90"/>
              <w:right w:type="dxa" w:w="130"/>
            </w:tcMar>
          </w:tcPr>
          <w:p>
            <w:r>
              <w:rPr>
                <w:b/>
                <w:bCs/>
                <w:sz w:val="19"/>
                <w:szCs w:val="19"/>
              </w:rPr>
              <w:t xml:space="preserve">Home Page Banner — Tier 1/2 City</w:t>
            </w:r>
          </w:p>
        </w:tc>
        <w:tc>
          <w:tcPr>
            <w:tcW w:type="dxa" w:w="3300"/>
            <w:tcMar>
              <w:top w:type="dxa" w:w="90"/>
              <w:left w:type="dxa" w:w="130"/>
              <w:bottom w:type="dxa" w:w="90"/>
              <w:right w:type="dxa" w:w="130"/>
            </w:tcMar>
          </w:tcPr>
          <w:p>
            <w:r>
              <w:rPr>
                <w:b w:val="false"/>
                <w:bCs w:val="false"/>
                <w:sz w:val="19"/>
                <w:szCs w:val="19"/>
              </w:rPr>
              <w:t xml:space="preserve">₹999 + GST / month</w:t>
            </w:r>
          </w:p>
        </w:tc>
      </w:tr>
      <w:tr>
        <w:tc>
          <w:tcPr>
            <w:tcW w:type="dxa" w:w="6700"/>
            <w:shd w:fill="E8F5E9" w:val="clear"/>
            <w:tcMar>
              <w:top w:type="dxa" w:w="90"/>
              <w:left w:type="dxa" w:w="130"/>
              <w:bottom w:type="dxa" w:w="90"/>
              <w:right w:type="dxa" w:w="130"/>
            </w:tcMar>
          </w:tcPr>
          <w:p>
            <w:r>
              <w:rPr>
                <w:b/>
                <w:bCs/>
                <w:sz w:val="19"/>
                <w:szCs w:val="19"/>
              </w:rPr>
              <w:t xml:space="preserve">Home Page Banner — Local/Tier 3 City</w:t>
            </w:r>
          </w:p>
        </w:tc>
        <w:tc>
          <w:tcPr>
            <w:tcW w:type="dxa" w:w="3300"/>
            <w:shd w:fill="E8F5E9" w:val="clear"/>
            <w:tcMar>
              <w:top w:type="dxa" w:w="90"/>
              <w:left w:type="dxa" w:w="130"/>
              <w:bottom w:type="dxa" w:w="90"/>
              <w:right w:type="dxa" w:w="130"/>
            </w:tcMar>
          </w:tcPr>
          <w:p>
            <w:r>
              <w:rPr>
                <w:b w:val="false"/>
                <w:bCs w:val="false"/>
                <w:sz w:val="19"/>
                <w:szCs w:val="19"/>
              </w:rPr>
              <w:t xml:space="preserve">₹799 + GST / month</w:t>
            </w:r>
          </w:p>
        </w:tc>
      </w:tr>
      <w:tr>
        <w:tc>
          <w:tcPr>
            <w:tcW w:type="dxa" w:w="6700"/>
            <w:tcMar>
              <w:top w:type="dxa" w:w="90"/>
              <w:left w:type="dxa" w:w="130"/>
              <w:bottom w:type="dxa" w:w="90"/>
              <w:right w:type="dxa" w:w="130"/>
            </w:tcMar>
          </w:tcPr>
          <w:p>
            <w:r>
              <w:rPr>
                <w:b/>
                <w:bCs/>
                <w:sz w:val="19"/>
                <w:szCs w:val="19"/>
              </w:rPr>
              <w:t xml:space="preserve">Category Banner</w:t>
            </w:r>
          </w:p>
        </w:tc>
        <w:tc>
          <w:tcPr>
            <w:tcW w:type="dxa" w:w="3300"/>
            <w:tcMar>
              <w:top w:type="dxa" w:w="90"/>
              <w:left w:type="dxa" w:w="130"/>
              <w:bottom w:type="dxa" w:w="90"/>
              <w:right w:type="dxa" w:w="130"/>
            </w:tcMar>
          </w:tcPr>
          <w:p>
            <w:r>
              <w:rPr>
                <w:b w:val="false"/>
                <w:bCs w:val="false"/>
                <w:sz w:val="19"/>
                <w:szCs w:val="19"/>
              </w:rPr>
              <w:t xml:space="preserve">₹99 + GST / month</w:t>
            </w:r>
          </w:p>
        </w:tc>
      </w:tr>
      <w:tr>
        <w:tc>
          <w:tcPr>
            <w:tcW w:type="dxa" w:w="6700"/>
            <w:shd w:fill="E8F5E9" w:val="clear"/>
            <w:tcMar>
              <w:top w:type="dxa" w:w="90"/>
              <w:left w:type="dxa" w:w="130"/>
              <w:bottom w:type="dxa" w:w="90"/>
              <w:right w:type="dxa" w:w="130"/>
            </w:tcMar>
          </w:tcPr>
          <w:p>
            <w:r>
              <w:rPr>
                <w:b/>
                <w:bCs/>
                <w:sz w:val="19"/>
                <w:szCs w:val="19"/>
              </w:rPr>
              <w:t xml:space="preserve">Keyword Banner</w:t>
            </w:r>
          </w:p>
        </w:tc>
        <w:tc>
          <w:tcPr>
            <w:tcW w:type="dxa" w:w="3300"/>
            <w:shd w:fill="E8F5E9" w:val="clear"/>
            <w:tcMar>
              <w:top w:type="dxa" w:w="90"/>
              <w:left w:type="dxa" w:w="130"/>
              <w:bottom w:type="dxa" w:w="90"/>
              <w:right w:type="dxa" w:w="130"/>
            </w:tcMar>
          </w:tcPr>
          <w:p>
            <w:r>
              <w:rPr>
                <w:b w:val="false"/>
                <w:bCs w:val="false"/>
                <w:sz w:val="19"/>
                <w:szCs w:val="19"/>
              </w:rPr>
              <w:t xml:space="preserve">₹50 + GST / month</w:t>
            </w:r>
          </w:p>
        </w:tc>
      </w:tr>
      <w:tr>
        <w:tc>
          <w:tcPr>
            <w:tcW w:type="dxa" w:w="6700"/>
            <w:tcMar>
              <w:top w:type="dxa" w:w="90"/>
              <w:left w:type="dxa" w:w="130"/>
              <w:bottom w:type="dxa" w:w="90"/>
              <w:right w:type="dxa" w:w="130"/>
            </w:tcMar>
          </w:tcPr>
          <w:p>
            <w:r>
              <w:rPr>
                <w:b/>
                <w:bCs/>
                <w:sz w:val="19"/>
                <w:szCs w:val="19"/>
              </w:rPr>
              <w:t xml:space="preserve">Store Banner</w:t>
            </w:r>
          </w:p>
        </w:tc>
        <w:tc>
          <w:tcPr>
            <w:tcW w:type="dxa" w:w="3300"/>
            <w:tcMar>
              <w:top w:type="dxa" w:w="90"/>
              <w:left w:type="dxa" w:w="130"/>
              <w:bottom w:type="dxa" w:w="90"/>
              <w:right w:type="dxa" w:w="130"/>
            </w:tcMar>
          </w:tcPr>
          <w:p>
            <w:r>
              <w:rPr>
                <w:b w:val="false"/>
                <w:bCs w:val="false"/>
                <w:sz w:val="19"/>
                <w:szCs w:val="19"/>
              </w:rPr>
              <w:t xml:space="preserve">₹111 + GST / month</w:t>
            </w:r>
          </w:p>
        </w:tc>
      </w:tr>
      <w:tr>
        <w:tc>
          <w:tcPr>
            <w:tcW w:type="dxa" w:w="6700"/>
            <w:shd w:fill="E8F5E9" w:val="clear"/>
            <w:tcMar>
              <w:top w:type="dxa" w:w="90"/>
              <w:left w:type="dxa" w:w="130"/>
              <w:bottom w:type="dxa" w:w="90"/>
              <w:right w:type="dxa" w:w="130"/>
            </w:tcMar>
          </w:tcPr>
          <w:p>
            <w:r>
              <w:rPr>
                <w:b/>
                <w:bCs/>
                <w:sz w:val="19"/>
                <w:szCs w:val="19"/>
              </w:rPr>
              <w:t xml:space="preserve">Post Ads</w:t>
            </w:r>
          </w:p>
        </w:tc>
        <w:tc>
          <w:tcPr>
            <w:tcW w:type="dxa" w:w="3300"/>
            <w:shd w:fill="E8F5E9" w:val="clear"/>
            <w:tcMar>
              <w:top w:type="dxa" w:w="90"/>
              <w:left w:type="dxa" w:w="130"/>
              <w:bottom w:type="dxa" w:w="90"/>
              <w:right w:type="dxa" w:w="130"/>
            </w:tcMar>
          </w:tcPr>
          <w:p>
            <w:r>
              <w:rPr>
                <w:b w:val="false"/>
                <w:bCs w:val="false"/>
                <w:sz w:val="19"/>
                <w:szCs w:val="19"/>
              </w:rPr>
              <w:t xml:space="preserve">Free</w:t>
            </w:r>
          </w:p>
        </w:tc>
      </w:tr>
    </w:tbl>
    <w:p>
      <w:pPr>
        <w:spacing w:after="100"/>
      </w:pPr>
      <w:r>
        <w:rPr>
          <w:i/>
          <w:iCs/>
          <w:color w:val="666666"/>
          <w:sz w:val="18"/>
          <w:szCs w:val="18"/>
        </w:rPr>
        <w:t xml:space="preserve">All ad/banner prices are for up to 10 users.</w:t>
      </w:r>
    </w:p>
    <w:p>
      <w:r>
        <w:br w:type="page"/>
      </w:r>
    </w:p>
    <w:p>
      <w:pPr>
        <w:pStyle w:val="Heading1"/>
        <w:spacing w:after="200" w:before="100"/>
      </w:pPr>
      <w:r>
        <w:rPr>
          <w:b/>
          <w:bCs/>
          <w:color w:val="2E7D32"/>
          <w:sz w:val="30"/>
          <w:szCs w:val="30"/>
        </w:rPr>
        <w:t xml:space="preserve">Part B — WhatsApp Business Platform</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6300"/>
        <w:gridCol w:w="3200"/>
      </w:tblGrid>
      <w:tr>
        <w:tc>
          <w:tcPr>
            <w:tcW w:type="dxa" w:w="6300"/>
            <w:shd w:fill="2E7D32" w:val="clear"/>
            <w:tcMar>
              <w:top w:type="dxa" w:w="90"/>
              <w:left w:type="dxa" w:w="130"/>
              <w:bottom w:type="dxa" w:w="90"/>
              <w:right w:type="dxa" w:w="130"/>
            </w:tcMar>
          </w:tcPr>
          <w:p>
            <w:r>
              <w:rPr>
                <w:b/>
                <w:bCs/>
                <w:color w:val="FFFFFF"/>
                <w:sz w:val="19"/>
                <w:szCs w:val="19"/>
              </w:rPr>
              <w:t xml:space="preserve">Item</w:t>
            </w:r>
          </w:p>
        </w:tc>
        <w:tc>
          <w:tcPr>
            <w:tcW w:type="dxa" w:w="3200"/>
            <w:shd w:fill="2E7D32" w:val="clear"/>
            <w:tcMar>
              <w:top w:type="dxa" w:w="90"/>
              <w:left w:type="dxa" w:w="130"/>
              <w:bottom w:type="dxa" w:w="90"/>
              <w:right w:type="dxa" w:w="130"/>
            </w:tcMar>
          </w:tcPr>
          <w:p>
            <w:r>
              <w:rPr>
                <w:b/>
                <w:bCs/>
                <w:color w:val="FFFFFF"/>
                <w:sz w:val="19"/>
                <w:szCs w:val="19"/>
              </w:rPr>
              <w:t xml:space="preserve">Price / Details</w:t>
            </w:r>
          </w:p>
        </w:tc>
      </w:tr>
      <w:tr>
        <w:tc>
          <w:tcPr>
            <w:tcW w:type="dxa" w:w="6300"/>
            <w:shd w:fill="E8F5E9" w:val="clear"/>
            <w:tcMar>
              <w:top w:type="dxa" w:w="90"/>
              <w:left w:type="dxa" w:w="130"/>
              <w:bottom w:type="dxa" w:w="90"/>
              <w:right w:type="dxa" w:w="130"/>
            </w:tcMar>
          </w:tcPr>
          <w:p>
            <w:r>
              <w:rPr>
                <w:b/>
                <w:bCs/>
                <w:sz w:val="19"/>
                <w:szCs w:val="19"/>
              </w:rPr>
              <w:t xml:space="preserve">Platform Fee</w:t>
            </w:r>
          </w:p>
        </w:tc>
        <w:tc>
          <w:tcPr>
            <w:tcW w:type="dxa" w:w="3200"/>
            <w:shd w:fill="E8F5E9" w:val="clear"/>
            <w:tcMar>
              <w:top w:type="dxa" w:w="90"/>
              <w:left w:type="dxa" w:w="130"/>
              <w:bottom w:type="dxa" w:w="90"/>
              <w:right w:type="dxa" w:w="130"/>
            </w:tcMar>
          </w:tcPr>
          <w:p>
            <w:r>
              <w:rPr>
                <w:b w:val="false"/>
                <w:bCs w:val="false"/>
                <w:sz w:val="19"/>
                <w:szCs w:val="19"/>
              </w:rPr>
              <w:t xml:space="preserve">₹1,299 + GST / Month</w:t>
            </w:r>
          </w:p>
        </w:tc>
      </w:tr>
      <w:tr>
        <w:tc>
          <w:tcPr>
            <w:tcW w:type="dxa" w:w="6300"/>
            <w:tcMar>
              <w:top w:type="dxa" w:w="90"/>
              <w:left w:type="dxa" w:w="130"/>
              <w:bottom w:type="dxa" w:w="90"/>
              <w:right w:type="dxa" w:w="130"/>
            </w:tcMar>
          </w:tcPr>
          <w:p>
            <w:r>
              <w:rPr>
                <w:b/>
                <w:bCs/>
                <w:sz w:val="19"/>
                <w:szCs w:val="19"/>
              </w:rPr>
              <w:t xml:space="preserve">One-time Setup Fee</w:t>
            </w:r>
          </w:p>
        </w:tc>
        <w:tc>
          <w:tcPr>
            <w:tcW w:type="dxa" w:w="3200"/>
            <w:tcMar>
              <w:top w:type="dxa" w:w="90"/>
              <w:left w:type="dxa" w:w="130"/>
              <w:bottom w:type="dxa" w:w="90"/>
              <w:right w:type="dxa" w:w="130"/>
            </w:tcMar>
          </w:tcPr>
          <w:p>
            <w:r>
              <w:rPr>
                <w:b w:val="false"/>
                <w:bCs w:val="false"/>
                <w:sz w:val="19"/>
                <w:szCs w:val="19"/>
              </w:rPr>
              <w:t xml:space="preserve">₹2,999 + GST</w:t>
            </w:r>
          </w:p>
        </w:tc>
      </w:tr>
      <w:tr>
        <w:tc>
          <w:tcPr>
            <w:tcW w:type="dxa" w:w="6300"/>
            <w:shd w:fill="E8F5E9" w:val="clear"/>
            <w:tcMar>
              <w:top w:type="dxa" w:w="90"/>
              <w:left w:type="dxa" w:w="130"/>
              <w:bottom w:type="dxa" w:w="90"/>
              <w:right w:type="dxa" w:w="130"/>
            </w:tcMar>
          </w:tcPr>
          <w:p>
            <w:r>
              <w:rPr>
                <w:b/>
                <w:bCs/>
                <w:sz w:val="19"/>
                <w:szCs w:val="19"/>
              </w:rPr>
              <w:t xml:space="preserve">WhatsApp Message Charges</w:t>
            </w:r>
          </w:p>
        </w:tc>
        <w:tc>
          <w:tcPr>
            <w:tcW w:type="dxa" w:w="3200"/>
            <w:shd w:fill="E8F5E9" w:val="clear"/>
            <w:tcMar>
              <w:top w:type="dxa" w:w="90"/>
              <w:left w:type="dxa" w:w="130"/>
              <w:bottom w:type="dxa" w:w="90"/>
              <w:right w:type="dxa" w:w="130"/>
            </w:tcMar>
          </w:tcPr>
          <w:p>
            <w:r>
              <w:rPr>
                <w:b w:val="false"/>
                <w:bCs w:val="false"/>
                <w:sz w:val="19"/>
                <w:szCs w:val="19"/>
              </w:rPr>
              <w:t xml:space="preserve">Actual Exotel/Meta charges + ₹0.06 per message (Platform Usage Fee)</w:t>
            </w:r>
          </w:p>
        </w:tc>
      </w:tr>
      <w:tr>
        <w:tc>
          <w:tcPr>
            <w:tcW w:type="dxa" w:w="6300"/>
            <w:tcMar>
              <w:top w:type="dxa" w:w="90"/>
              <w:left w:type="dxa" w:w="130"/>
              <w:bottom w:type="dxa" w:w="90"/>
              <w:right w:type="dxa" w:w="130"/>
            </w:tcMar>
          </w:tcPr>
          <w:p>
            <w:r>
              <w:rPr>
                <w:b/>
                <w:bCs/>
                <w:sz w:val="19"/>
                <w:szCs w:val="19"/>
              </w:rPr>
              <w:t xml:space="preserve">Data Usage Charge</w:t>
            </w:r>
          </w:p>
        </w:tc>
        <w:tc>
          <w:tcPr>
            <w:tcW w:type="dxa" w:w="3200"/>
            <w:tcMar>
              <w:top w:type="dxa" w:w="90"/>
              <w:left w:type="dxa" w:w="130"/>
              <w:bottom w:type="dxa" w:w="90"/>
              <w:right w:type="dxa" w:w="130"/>
            </w:tcMar>
          </w:tcPr>
          <w:p>
            <w:r>
              <w:rPr>
                <w:b w:val="false"/>
                <w:bCs w:val="false"/>
                <w:sz w:val="19"/>
                <w:szCs w:val="19"/>
              </w:rPr>
              <w:t xml:space="preserve">₹0.12 per message — applies when vendor uses MC Vendor Hub's own customer database instead of their own contact list</w:t>
            </w:r>
          </w:p>
        </w:tc>
      </w:tr>
      <w:tr>
        <w:tc>
          <w:tcPr>
            <w:tcW w:type="dxa" w:w="6300"/>
            <w:shd w:fill="E8F5E9" w:val="clear"/>
            <w:tcMar>
              <w:top w:type="dxa" w:w="90"/>
              <w:left w:type="dxa" w:w="130"/>
              <w:bottom w:type="dxa" w:w="90"/>
              <w:right w:type="dxa" w:w="130"/>
            </w:tcMar>
          </w:tcPr>
          <w:p>
            <w:r>
              <w:rPr>
                <w:b/>
                <w:bCs/>
                <w:sz w:val="19"/>
                <w:szCs w:val="19"/>
              </w:rPr>
              <w:t xml:space="preserve">Supported Messages</w:t>
            </w:r>
          </w:p>
        </w:tc>
        <w:tc>
          <w:tcPr>
            <w:tcW w:type="dxa" w:w="3200"/>
            <w:shd w:fill="E8F5E9" w:val="clear"/>
            <w:tcMar>
              <w:top w:type="dxa" w:w="90"/>
              <w:left w:type="dxa" w:w="130"/>
              <w:bottom w:type="dxa" w:w="90"/>
              <w:right w:type="dxa" w:w="130"/>
            </w:tcMar>
          </w:tcPr>
          <w:p>
            <w:r>
              <w:rPr>
                <w:b w:val="false"/>
                <w:bCs w:val="false"/>
                <w:sz w:val="19"/>
                <w:szCs w:val="19"/>
              </w:rPr>
              <w:t xml:space="preserve">Utility, Authentication &amp; Marketing</w:t>
            </w:r>
          </w:p>
        </w:tc>
      </w:tr>
      <w:tr>
        <w:tc>
          <w:tcPr>
            <w:tcW w:type="dxa" w:w="6300"/>
            <w:tcMar>
              <w:top w:type="dxa" w:w="90"/>
              <w:left w:type="dxa" w:w="130"/>
              <w:bottom w:type="dxa" w:w="90"/>
              <w:right w:type="dxa" w:w="130"/>
            </w:tcMar>
          </w:tcPr>
          <w:p>
            <w:r>
              <w:rPr>
                <w:b/>
                <w:bCs/>
                <w:sz w:val="19"/>
                <w:szCs w:val="19"/>
              </w:rPr>
              <w:t xml:space="preserve">Basic WhatsApp Bot</w:t>
            </w:r>
          </w:p>
        </w:tc>
        <w:tc>
          <w:tcPr>
            <w:tcW w:type="dxa" w:w="3200"/>
            <w:tcMar>
              <w:top w:type="dxa" w:w="90"/>
              <w:left w:type="dxa" w:w="130"/>
              <w:bottom w:type="dxa" w:w="90"/>
              <w:right w:type="dxa" w:w="130"/>
            </w:tcMar>
          </w:tcPr>
          <w:p>
            <w:r>
              <w:rPr>
                <w:b w:val="false"/>
                <w:bCs w:val="false"/>
                <w:sz w:val="19"/>
                <w:szCs w:val="19"/>
              </w:rPr>
              <w:t xml:space="preserve">Included (Menu-based Automation)</w:t>
            </w:r>
          </w:p>
        </w:tc>
      </w:tr>
      <w:tr>
        <w:tc>
          <w:tcPr>
            <w:tcW w:type="dxa" w:w="6300"/>
            <w:shd w:fill="E8F5E9" w:val="clear"/>
            <w:tcMar>
              <w:top w:type="dxa" w:w="90"/>
              <w:left w:type="dxa" w:w="130"/>
              <w:bottom w:type="dxa" w:w="90"/>
              <w:right w:type="dxa" w:w="130"/>
            </w:tcMar>
          </w:tcPr>
          <w:p>
            <w:r>
              <w:rPr>
                <w:b/>
                <w:bCs/>
                <w:sz w:val="19"/>
                <w:szCs w:val="19"/>
              </w:rPr>
              <w:t xml:space="preserve">24×7 Basic Support</w:t>
            </w:r>
          </w:p>
        </w:tc>
        <w:tc>
          <w:tcPr>
            <w:tcW w:type="dxa" w:w="3200"/>
            <w:shd w:fill="E8F5E9" w:val="clear"/>
            <w:tcMar>
              <w:top w:type="dxa" w:w="90"/>
              <w:left w:type="dxa" w:w="130"/>
              <w:bottom w:type="dxa" w:w="90"/>
              <w:right w:type="dxa" w:w="130"/>
            </w:tcMar>
          </w:tcPr>
          <w:p>
            <w:r>
              <w:rPr>
                <w:b w:val="false"/>
                <w:bCs w:val="false"/>
                <w:sz w:val="19"/>
                <w:szCs w:val="19"/>
              </w:rPr>
              <w:t xml:space="preserve">Free</w:t>
            </w:r>
          </w:p>
        </w:tc>
      </w:tr>
      <w:tr>
        <w:tc>
          <w:tcPr>
            <w:tcW w:type="dxa" w:w="6300"/>
            <w:tcMar>
              <w:top w:type="dxa" w:w="90"/>
              <w:left w:type="dxa" w:w="130"/>
              <w:bottom w:type="dxa" w:w="90"/>
              <w:right w:type="dxa" w:w="130"/>
            </w:tcMar>
          </w:tcPr>
          <w:p>
            <w:r>
              <w:rPr>
                <w:b/>
                <w:bCs/>
                <w:sz w:val="19"/>
                <w:szCs w:val="19"/>
              </w:rPr>
              <w:t xml:space="preserve">Dedicated Account Manager</w:t>
            </w:r>
          </w:p>
        </w:tc>
        <w:tc>
          <w:tcPr>
            <w:tcW w:type="dxa" w:w="3200"/>
            <w:tcMar>
              <w:top w:type="dxa" w:w="90"/>
              <w:left w:type="dxa" w:w="130"/>
              <w:bottom w:type="dxa" w:w="90"/>
              <w:right w:type="dxa" w:w="130"/>
            </w:tcMar>
          </w:tcPr>
          <w:p>
            <w:r>
              <w:rPr>
                <w:b w:val="false"/>
                <w:bCs w:val="false"/>
                <w:sz w:val="19"/>
                <w:szCs w:val="19"/>
              </w:rPr>
              <w:t xml:space="preserve">₹999 + GST / Month</w:t>
            </w:r>
          </w:p>
        </w:tc>
      </w:tr>
    </w:tbl>
    <w:p>
      <w:pPr>
        <w:pStyle w:val="Heading2"/>
        <w:spacing w:after="100" w:before="280"/>
      </w:pPr>
      <w:r>
        <w:rPr>
          <w:b/>
          <w:bCs/>
          <w:color w:val="2E7D32"/>
          <w:sz w:val="24"/>
          <w:szCs w:val="24"/>
        </w:rPr>
        <w:t xml:space="preserve">One-time Setup Includes</w:t>
      </w:r>
    </w:p>
    <w:p>
      <w:pPr>
        <w:pStyle w:val="ListParagraph"/>
        <w:numPr>
          <w:ilvl w:val="0"/>
          <w:numId w:val="1"/>
        </w:numPr>
        <w:spacing w:after="50"/>
      </w:pPr>
      <w:r>
        <w:rPr>
          <w:sz w:val="19"/>
          <w:szCs w:val="19"/>
        </w:rPr>
        <w:t xml:space="preserve">WhatsApp Business Account setup</w:t>
      </w:r>
    </w:p>
    <w:p>
      <w:pPr>
        <w:pStyle w:val="ListParagraph"/>
        <w:numPr>
          <w:ilvl w:val="0"/>
          <w:numId w:val="1"/>
        </w:numPr>
        <w:spacing w:after="50"/>
      </w:pPr>
      <w:r>
        <w:rPr>
          <w:sz w:val="19"/>
          <w:szCs w:val="19"/>
        </w:rPr>
        <w:t xml:space="preserve">Meta Business verification guidance</w:t>
      </w:r>
    </w:p>
    <w:p>
      <w:pPr>
        <w:pStyle w:val="ListParagraph"/>
        <w:numPr>
          <w:ilvl w:val="0"/>
          <w:numId w:val="1"/>
        </w:numPr>
        <w:spacing w:after="50"/>
      </w:pPr>
      <w:r>
        <w:rPr>
          <w:sz w:val="19"/>
          <w:szCs w:val="19"/>
        </w:rPr>
        <w:t xml:space="preserve">Exotel onboarding</w:t>
      </w:r>
    </w:p>
    <w:p>
      <w:pPr>
        <w:pStyle w:val="ListParagraph"/>
        <w:numPr>
          <w:ilvl w:val="0"/>
          <w:numId w:val="1"/>
        </w:numPr>
        <w:spacing w:after="50"/>
      </w:pPr>
      <w:r>
        <w:rPr>
          <w:sz w:val="19"/>
          <w:szCs w:val="19"/>
        </w:rPr>
        <w:t xml:space="preserve">Message template approval assistance</w:t>
      </w:r>
    </w:p>
    <w:p>
      <w:pPr>
        <w:pStyle w:val="ListParagraph"/>
        <w:numPr>
          <w:ilvl w:val="0"/>
          <w:numId w:val="1"/>
        </w:numPr>
        <w:spacing w:after="50"/>
      </w:pPr>
      <w:r>
        <w:rPr>
          <w:sz w:val="19"/>
          <w:szCs w:val="19"/>
        </w:rPr>
        <w:t xml:space="preserve">API configuration</w:t>
      </w:r>
    </w:p>
    <w:p>
      <w:pPr>
        <w:pStyle w:val="ListParagraph"/>
        <w:numPr>
          <w:ilvl w:val="0"/>
          <w:numId w:val="1"/>
        </w:numPr>
        <w:spacing w:after="50"/>
      </w:pPr>
      <w:r>
        <w:rPr>
          <w:sz w:val="19"/>
          <w:szCs w:val="19"/>
        </w:rPr>
        <w:t xml:space="preserve">Initial testing</w:t>
      </w:r>
    </w:p>
    <w:p>
      <w:pPr>
        <w:pStyle w:val="ListParagraph"/>
        <w:numPr>
          <w:ilvl w:val="0"/>
          <w:numId w:val="1"/>
        </w:numPr>
        <w:spacing w:after="50"/>
      </w:pPr>
      <w:r>
        <w:rPr>
          <w:sz w:val="19"/>
          <w:szCs w:val="19"/>
        </w:rPr>
        <w:t xml:space="preserve">Basic training</w:t>
      </w:r>
    </w:p>
    <w:p>
      <w:pPr>
        <w:pStyle w:val="Heading2"/>
        <w:spacing w:after="100" w:before="280"/>
      </w:pPr>
      <w:r>
        <w:rPr>
          <w:b/>
          <w:bCs/>
          <w:color w:val="2E7D32"/>
          <w:sz w:val="24"/>
          <w:szCs w:val="24"/>
        </w:rPr>
        <w:t xml:space="preserve">Basic WhatsApp Bot (Included)</w:t>
      </w:r>
    </w:p>
    <w:p>
      <w:pPr>
        <w:pStyle w:val="ListParagraph"/>
        <w:numPr>
          <w:ilvl w:val="0"/>
          <w:numId w:val="1"/>
        </w:numPr>
        <w:spacing w:after="50"/>
      </w:pPr>
      <w:r>
        <w:rPr>
          <w:sz w:val="19"/>
          <w:szCs w:val="19"/>
        </w:rPr>
        <w:t xml:space="preserve">Welcome message</w:t>
      </w:r>
    </w:p>
    <w:p>
      <w:pPr>
        <w:pStyle w:val="ListParagraph"/>
        <w:numPr>
          <w:ilvl w:val="0"/>
          <w:numId w:val="1"/>
        </w:numPr>
        <w:spacing w:after="50"/>
      </w:pPr>
      <w:r>
        <w:rPr>
          <w:sz w:val="19"/>
          <w:szCs w:val="19"/>
        </w:rPr>
        <w:t xml:space="preserve">Menu-based chatbot</w:t>
      </w:r>
    </w:p>
    <w:p>
      <w:pPr>
        <w:pStyle w:val="ListParagraph"/>
        <w:numPr>
          <w:ilvl w:val="0"/>
          <w:numId w:val="1"/>
        </w:numPr>
        <w:spacing w:after="50"/>
      </w:pPr>
      <w:r>
        <w:rPr>
          <w:sz w:val="19"/>
          <w:szCs w:val="19"/>
        </w:rPr>
        <w:t xml:space="preserve">Lead capture</w:t>
      </w:r>
    </w:p>
    <w:p>
      <w:pPr>
        <w:pStyle w:val="ListParagraph"/>
        <w:numPr>
          <w:ilvl w:val="0"/>
          <w:numId w:val="1"/>
        </w:numPr>
        <w:spacing w:after="50"/>
      </w:pPr>
      <w:r>
        <w:rPr>
          <w:sz w:val="19"/>
          <w:szCs w:val="19"/>
        </w:rPr>
        <w:t xml:space="preserve">FAQ auto replies</w:t>
      </w:r>
    </w:p>
    <w:p>
      <w:pPr>
        <w:pStyle w:val="ListParagraph"/>
        <w:numPr>
          <w:ilvl w:val="0"/>
          <w:numId w:val="1"/>
        </w:numPr>
        <w:spacing w:after="50"/>
      </w:pPr>
      <w:r>
        <w:rPr>
          <w:sz w:val="19"/>
          <w:szCs w:val="19"/>
        </w:rPr>
        <w:t xml:space="preserve">Appointment / booking requests</w:t>
      </w:r>
    </w:p>
    <w:p>
      <w:pPr>
        <w:pStyle w:val="ListParagraph"/>
        <w:numPr>
          <w:ilvl w:val="0"/>
          <w:numId w:val="1"/>
        </w:numPr>
        <w:spacing w:after="50"/>
      </w:pPr>
      <w:r>
        <w:rPr>
          <w:sz w:val="19"/>
          <w:szCs w:val="19"/>
        </w:rPr>
        <w:t xml:space="preserve">Order status updates</w:t>
      </w:r>
    </w:p>
    <w:p>
      <w:pPr>
        <w:pStyle w:val="ListParagraph"/>
        <w:numPr>
          <w:ilvl w:val="0"/>
          <w:numId w:val="1"/>
        </w:numPr>
        <w:spacing w:after="50"/>
      </w:pPr>
      <w:r>
        <w:rPr>
          <w:sz w:val="19"/>
          <w:szCs w:val="19"/>
        </w:rPr>
        <w:t xml:space="preserve">Invoice &amp; payment reminders</w:t>
      </w:r>
    </w:p>
    <w:p>
      <w:pPr>
        <w:pStyle w:val="ListParagraph"/>
        <w:numPr>
          <w:ilvl w:val="0"/>
          <w:numId w:val="1"/>
        </w:numPr>
        <w:spacing w:after="50"/>
      </w:pPr>
      <w:r>
        <w:rPr>
          <w:sz w:val="19"/>
          <w:szCs w:val="19"/>
        </w:rPr>
        <w:t xml:space="preserve">Human agent handover</w:t>
      </w:r>
    </w:p>
    <w:p>
      <w:r>
        <w:br w:type="page"/>
      </w:r>
    </w:p>
    <w:p>
      <w:pPr>
        <w:pStyle w:val="Heading1"/>
        <w:spacing w:after="200" w:before="100"/>
      </w:pPr>
      <w:r>
        <w:rPr>
          <w:b/>
          <w:bCs/>
          <w:color w:val="2E7D32"/>
          <w:sz w:val="30"/>
          <w:szCs w:val="30"/>
        </w:rPr>
        <w:t xml:space="preserve">Part C — AI Business Platform (AI Employees)</w:t>
      </w:r>
    </w:p>
    <w:p>
      <w:pPr>
        <w:spacing w:after="120"/>
      </w:pPr>
      <w:r>
        <w:rPr>
          <w:b w:val="false"/>
          <w:bCs w:val="false"/>
          <w:i/>
          <w:iCs/>
          <w:color w:val="666666"/>
          <w:sz w:val="20"/>
          <w:szCs w:val="20"/>
        </w:rPr>
        <w:t xml:space="preserve">Not a chatbot. An AI Workforce. AI Employees are dedicated roles that work 24×7 across the business — each with its own token allocation, not a shared bot.</w:t>
      </w:r>
    </w:p>
    <w:p>
      <w:pPr>
        <w:pStyle w:val="Heading2"/>
        <w:spacing w:after="100" w:before="280"/>
      </w:pPr>
      <w:r>
        <w:rPr>
          <w:b/>
          <w:bCs/>
          <w:color w:val="2E7D32"/>
          <w:sz w:val="24"/>
          <w:szCs w:val="24"/>
        </w:rPr>
        <w:t xml:space="preserve">One-Time Onboarding</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6300"/>
        <w:gridCol w:w="3200"/>
      </w:tblGrid>
      <w:tr>
        <w:tc>
          <w:tcPr>
            <w:tcW w:type="dxa" w:w="6300"/>
            <w:shd w:fill="2E7D32" w:val="clear"/>
            <w:tcMar>
              <w:top w:type="dxa" w:w="90"/>
              <w:left w:type="dxa" w:w="130"/>
              <w:bottom w:type="dxa" w:w="90"/>
              <w:right w:type="dxa" w:w="130"/>
            </w:tcMar>
          </w:tcPr>
          <w:p>
            <w:r>
              <w:rPr>
                <w:b/>
                <w:bCs/>
                <w:color w:val="FFFFFF"/>
                <w:sz w:val="19"/>
                <w:szCs w:val="19"/>
              </w:rPr>
              <w:t xml:space="preserve">Service</w:t>
            </w:r>
          </w:p>
        </w:tc>
        <w:tc>
          <w:tcPr>
            <w:tcW w:type="dxa" w:w="3200"/>
            <w:shd w:fill="2E7D32" w:val="clear"/>
            <w:tcMar>
              <w:top w:type="dxa" w:w="90"/>
              <w:left w:type="dxa" w:w="130"/>
              <w:bottom w:type="dxa" w:w="90"/>
              <w:right w:type="dxa" w:w="130"/>
            </w:tcMar>
          </w:tcPr>
          <w:p>
            <w:r>
              <w:rPr>
                <w:b/>
                <w:bCs/>
                <w:color w:val="FFFFFF"/>
                <w:sz w:val="19"/>
                <w:szCs w:val="19"/>
              </w:rPr>
              <w:t xml:space="preserve">Price</w:t>
            </w:r>
          </w:p>
        </w:tc>
      </w:tr>
      <w:tr>
        <w:tc>
          <w:tcPr>
            <w:tcW w:type="dxa" w:w="6300"/>
            <w:shd w:fill="E8F5E9" w:val="clear"/>
            <w:tcMar>
              <w:top w:type="dxa" w:w="90"/>
              <w:left w:type="dxa" w:w="130"/>
              <w:bottom w:type="dxa" w:w="90"/>
              <w:right w:type="dxa" w:w="130"/>
            </w:tcMar>
          </w:tcPr>
          <w:p>
            <w:r>
              <w:rPr>
                <w:b/>
                <w:bCs/>
                <w:sz w:val="19"/>
                <w:szCs w:val="19"/>
              </w:rPr>
              <w:t xml:space="preserve">AI Platform Setup &amp; Business Onboarding</w:t>
            </w:r>
          </w:p>
        </w:tc>
        <w:tc>
          <w:tcPr>
            <w:tcW w:type="dxa" w:w="3200"/>
            <w:shd w:fill="E8F5E9" w:val="clear"/>
            <w:tcMar>
              <w:top w:type="dxa" w:w="90"/>
              <w:left w:type="dxa" w:w="130"/>
              <w:bottom w:type="dxa" w:w="90"/>
              <w:right w:type="dxa" w:w="130"/>
            </w:tcMar>
          </w:tcPr>
          <w:p>
            <w:r>
              <w:rPr>
                <w:b w:val="false"/>
                <w:bCs w:val="false"/>
                <w:sz w:val="19"/>
                <w:szCs w:val="19"/>
              </w:rPr>
              <w:t xml:space="preserve">₹50,000 (One Time)</w:t>
            </w:r>
          </w:p>
        </w:tc>
      </w:tr>
    </w:tbl>
    <w:p>
      <w:pPr>
        <w:spacing w:after="80"/>
      </w:pPr>
      <w:r>
        <w:rPr>
          <w:b/>
          <w:bCs/>
          <w:i w:val="false"/>
          <w:iCs w:val="false"/>
          <w:color w:val="1B1B1B"/>
          <w:sz w:val="20"/>
          <w:szCs w:val="20"/>
        </w:rPr>
        <w:t xml:space="preserve">Includes:</w:t>
      </w:r>
    </w:p>
    <w:p>
      <w:pPr>
        <w:pStyle w:val="ListParagraph"/>
        <w:numPr>
          <w:ilvl w:val="0"/>
          <w:numId w:val="1"/>
        </w:numPr>
        <w:spacing w:after="50"/>
      </w:pPr>
      <w:r>
        <w:rPr>
          <w:sz w:val="19"/>
          <w:szCs w:val="19"/>
        </w:rPr>
        <w:t xml:space="preserve">Business analysis and AI configuration</w:t>
      </w:r>
    </w:p>
    <w:p>
      <w:pPr>
        <w:pStyle w:val="ListParagraph"/>
        <w:numPr>
          <w:ilvl w:val="0"/>
          <w:numId w:val="1"/>
        </w:numPr>
        <w:spacing w:after="50"/>
      </w:pPr>
      <w:r>
        <w:rPr>
          <w:sz w:val="19"/>
          <w:szCs w:val="19"/>
        </w:rPr>
        <w:t xml:space="preserve">WhatsApp Business API setup</w:t>
      </w:r>
    </w:p>
    <w:p>
      <w:pPr>
        <w:pStyle w:val="ListParagraph"/>
        <w:numPr>
          <w:ilvl w:val="0"/>
          <w:numId w:val="1"/>
        </w:numPr>
        <w:spacing w:after="50"/>
      </w:pPr>
      <w:r>
        <w:rPr>
          <w:sz w:val="19"/>
          <w:szCs w:val="19"/>
        </w:rPr>
        <w:t xml:space="preserve">AI training using business data</w:t>
      </w:r>
    </w:p>
    <w:p>
      <w:pPr>
        <w:pStyle w:val="ListParagraph"/>
        <w:numPr>
          <w:ilvl w:val="0"/>
          <w:numId w:val="1"/>
        </w:numPr>
        <w:spacing w:after="50"/>
      </w:pPr>
      <w:r>
        <w:rPr>
          <w:sz w:val="19"/>
          <w:szCs w:val="19"/>
        </w:rPr>
        <w:t xml:space="preserve">CRM, POS, Inventory and module integration</w:t>
      </w:r>
    </w:p>
    <w:p>
      <w:pPr>
        <w:pStyle w:val="ListParagraph"/>
        <w:numPr>
          <w:ilvl w:val="0"/>
          <w:numId w:val="1"/>
        </w:numPr>
        <w:spacing w:after="50"/>
      </w:pPr>
      <w:r>
        <w:rPr>
          <w:sz w:val="19"/>
          <w:szCs w:val="19"/>
        </w:rPr>
        <w:t xml:space="preserve">Business profile integrations (Google Business Profile, My Chitti, Website, Justdial and supported platforms)</w:t>
      </w:r>
    </w:p>
    <w:p>
      <w:pPr>
        <w:pStyle w:val="ListParagraph"/>
        <w:numPr>
          <w:ilvl w:val="0"/>
          <w:numId w:val="1"/>
        </w:numPr>
        <w:spacing w:after="50"/>
      </w:pPr>
      <w:r>
        <w:rPr>
          <w:sz w:val="19"/>
          <w:szCs w:val="19"/>
        </w:rPr>
        <w:t xml:space="preserve">Workflow and permissions setup</w:t>
      </w:r>
    </w:p>
    <w:p>
      <w:pPr>
        <w:pStyle w:val="ListParagraph"/>
        <w:numPr>
          <w:ilvl w:val="0"/>
          <w:numId w:val="1"/>
        </w:numPr>
        <w:spacing w:after="50"/>
      </w:pPr>
      <w:r>
        <w:rPr>
          <w:sz w:val="19"/>
          <w:szCs w:val="19"/>
        </w:rPr>
        <w:t xml:space="preserve">Testing and go-live support</w:t>
      </w:r>
    </w:p>
    <w:p>
      <w:pPr>
        <w:pStyle w:val="Heading2"/>
        <w:spacing w:after="100" w:before="280"/>
      </w:pPr>
      <w:r>
        <w:rPr>
          <w:b/>
          <w:bCs/>
          <w:color w:val="2E7D32"/>
          <w:sz w:val="24"/>
          <w:szCs w:val="24"/>
        </w:rPr>
        <w:t xml:space="preserve">Standard AI Employee Plan</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6300"/>
        <w:gridCol w:w="3200"/>
      </w:tblGrid>
      <w:tr>
        <w:tc>
          <w:tcPr>
            <w:tcW w:type="dxa" w:w="6300"/>
            <w:shd w:fill="2E7D32" w:val="clear"/>
            <w:tcMar>
              <w:top w:type="dxa" w:w="90"/>
              <w:left w:type="dxa" w:w="130"/>
              <w:bottom w:type="dxa" w:w="90"/>
              <w:right w:type="dxa" w:w="130"/>
            </w:tcMar>
          </w:tcPr>
          <w:p>
            <w:r>
              <w:rPr>
                <w:b/>
                <w:bCs/>
                <w:color w:val="FFFFFF"/>
                <w:sz w:val="19"/>
                <w:szCs w:val="19"/>
              </w:rPr>
              <w:t xml:space="preserve">Plan</w:t>
            </w:r>
          </w:p>
        </w:tc>
        <w:tc>
          <w:tcPr>
            <w:tcW w:type="dxa" w:w="3200"/>
            <w:shd w:fill="2E7D32" w:val="clear"/>
            <w:tcMar>
              <w:top w:type="dxa" w:w="90"/>
              <w:left w:type="dxa" w:w="130"/>
              <w:bottom w:type="dxa" w:w="90"/>
              <w:right w:type="dxa" w:w="130"/>
            </w:tcMar>
          </w:tcPr>
          <w:p>
            <w:r>
              <w:rPr>
                <w:b/>
                <w:bCs/>
                <w:color w:val="FFFFFF"/>
                <w:sz w:val="19"/>
                <w:szCs w:val="19"/>
              </w:rPr>
              <w:t xml:space="preserve">Price</w:t>
            </w:r>
          </w:p>
        </w:tc>
      </w:tr>
      <w:tr>
        <w:tc>
          <w:tcPr>
            <w:tcW w:type="dxa" w:w="6300"/>
            <w:shd w:fill="E8F5E9" w:val="clear"/>
            <w:tcMar>
              <w:top w:type="dxa" w:w="90"/>
              <w:left w:type="dxa" w:w="130"/>
              <w:bottom w:type="dxa" w:w="90"/>
              <w:right w:type="dxa" w:w="130"/>
            </w:tcMar>
          </w:tcPr>
          <w:p>
            <w:r>
              <w:rPr>
                <w:b/>
                <w:bCs/>
                <w:sz w:val="19"/>
                <w:szCs w:val="19"/>
              </w:rPr>
              <w:t xml:space="preserve">Standard AI Employee
(Reception, WhatsApp, Data Entry, Customer Support, Task &amp; Lead Management)</w:t>
            </w:r>
          </w:p>
        </w:tc>
        <w:tc>
          <w:tcPr>
            <w:tcW w:type="dxa" w:w="3200"/>
            <w:shd w:fill="E8F5E9" w:val="clear"/>
            <w:tcMar>
              <w:top w:type="dxa" w:w="90"/>
              <w:left w:type="dxa" w:w="130"/>
              <w:bottom w:type="dxa" w:w="90"/>
              <w:right w:type="dxa" w:w="130"/>
            </w:tcMar>
          </w:tcPr>
          <w:p>
            <w:r>
              <w:rPr>
                <w:b w:val="false"/>
                <w:bCs w:val="false"/>
                <w:sz w:val="19"/>
                <w:szCs w:val="19"/>
              </w:rPr>
              <w:t xml:space="preserve">₹6,999/month
3M tokens/month</w:t>
            </w:r>
          </w:p>
        </w:tc>
      </w:tr>
    </w:tbl>
    <w:p>
      <w:pPr>
        <w:pStyle w:val="Heading2"/>
        <w:spacing w:after="100" w:before="280"/>
      </w:pPr>
      <w:r>
        <w:rPr>
          <w:b/>
          <w:bCs/>
          <w:color w:val="2E7D32"/>
          <w:sz w:val="24"/>
          <w:szCs w:val="24"/>
        </w:rPr>
        <w:t xml:space="preserve">Premium AI Employees</w:t>
      </w:r>
    </w:p>
    <w:p>
      <w:pPr>
        <w:spacing w:after="120"/>
      </w:pPr>
      <w:r>
        <w:rPr>
          <w:b w:val="false"/>
          <w:bCs w:val="false"/>
          <w:i/>
          <w:iCs/>
          <w:color w:val="666666"/>
          <w:sz w:val="20"/>
          <w:szCs w:val="20"/>
        </w:rPr>
        <w:t xml:space="preserve">Each Premium AI Employee is a dedicated, single-function role with its own token allocation — add only the roles the business needs.</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5200"/>
        <w:gridCol w:w="2200"/>
        <w:gridCol w:w="2100"/>
      </w:tblGrid>
      <w:tr>
        <w:tc>
          <w:tcPr>
            <w:tcW w:type="dxa" w:w="5200"/>
            <w:shd w:fill="B8860B" w:val="clear"/>
            <w:tcMar>
              <w:top w:type="dxa" w:w="90"/>
              <w:left w:type="dxa" w:w="130"/>
              <w:bottom w:type="dxa" w:w="90"/>
              <w:right w:type="dxa" w:w="130"/>
            </w:tcMar>
          </w:tcPr>
          <w:p>
            <w:r>
              <w:rPr>
                <w:b/>
                <w:bCs/>
                <w:color w:val="FFFFFF"/>
                <w:sz w:val="19"/>
                <w:szCs w:val="19"/>
              </w:rPr>
              <w:t xml:space="preserve">AI Employee</w:t>
            </w:r>
          </w:p>
        </w:tc>
        <w:tc>
          <w:tcPr>
            <w:tcW w:type="dxa" w:w="2200"/>
            <w:shd w:fill="B8860B" w:val="clear"/>
            <w:tcMar>
              <w:top w:type="dxa" w:w="90"/>
              <w:left w:type="dxa" w:w="130"/>
              <w:bottom w:type="dxa" w:w="90"/>
              <w:right w:type="dxa" w:w="130"/>
            </w:tcMar>
          </w:tcPr>
          <w:p>
            <w:r>
              <w:rPr>
                <w:b/>
                <w:bCs/>
                <w:color w:val="FFFFFF"/>
                <w:sz w:val="19"/>
                <w:szCs w:val="19"/>
              </w:rPr>
              <w:t xml:space="preserve">Price/Month</w:t>
            </w:r>
          </w:p>
        </w:tc>
        <w:tc>
          <w:tcPr>
            <w:tcW w:type="dxa" w:w="2100"/>
            <w:shd w:fill="B8860B" w:val="clear"/>
            <w:tcMar>
              <w:top w:type="dxa" w:w="90"/>
              <w:left w:type="dxa" w:w="130"/>
              <w:bottom w:type="dxa" w:w="90"/>
              <w:right w:type="dxa" w:w="130"/>
            </w:tcMar>
          </w:tcPr>
          <w:p>
            <w:r>
              <w:rPr>
                <w:b/>
                <w:bCs/>
                <w:color w:val="FFFFFF"/>
                <w:sz w:val="19"/>
                <w:szCs w:val="19"/>
              </w:rPr>
              <w:t xml:space="preserve">Tokens/Month</w:t>
            </w:r>
          </w:p>
        </w:tc>
      </w:tr>
      <w:tr>
        <w:tc>
          <w:tcPr>
            <w:tcW w:type="dxa" w:w="5200"/>
            <w:shd w:fill="E8F5E9" w:val="clear"/>
            <w:tcMar>
              <w:top w:type="dxa" w:w="90"/>
              <w:left w:type="dxa" w:w="130"/>
              <w:bottom w:type="dxa" w:w="90"/>
              <w:right w:type="dxa" w:w="130"/>
            </w:tcMar>
          </w:tcPr>
          <w:p>
            <w:r>
              <w:rPr>
                <w:b/>
                <w:bCs/>
                <w:sz w:val="19"/>
                <w:szCs w:val="19"/>
              </w:rPr>
              <w:t xml:space="preserve">Sales AI</w:t>
            </w:r>
          </w:p>
        </w:tc>
        <w:tc>
          <w:tcPr>
            <w:tcW w:type="dxa" w:w="2200"/>
            <w:shd w:fill="E8F5E9" w:val="clear"/>
            <w:tcMar>
              <w:top w:type="dxa" w:w="90"/>
              <w:left w:type="dxa" w:w="130"/>
              <w:bottom w:type="dxa" w:w="90"/>
              <w:right w:type="dxa" w:w="130"/>
            </w:tcMar>
          </w:tcPr>
          <w:p>
            <w:r>
              <w:rPr>
                <w:b w:val="false"/>
                <w:bCs w:val="false"/>
                <w:sz w:val="19"/>
                <w:szCs w:val="19"/>
              </w:rPr>
              <w:t xml:space="preserve">₹9,999</w:t>
            </w:r>
          </w:p>
        </w:tc>
        <w:tc>
          <w:tcPr>
            <w:tcW w:type="dxa" w:w="2100"/>
            <w:shd w:fill="E8F5E9" w:val="clear"/>
            <w:tcMar>
              <w:top w:type="dxa" w:w="90"/>
              <w:left w:type="dxa" w:w="130"/>
              <w:bottom w:type="dxa" w:w="90"/>
              <w:right w:type="dxa" w:w="130"/>
            </w:tcMar>
          </w:tcPr>
          <w:p>
            <w:r>
              <w:rPr>
                <w:b w:val="false"/>
                <w:bCs w:val="false"/>
                <w:sz w:val="19"/>
                <w:szCs w:val="19"/>
              </w:rPr>
              <w:t xml:space="preserve">3M</w:t>
            </w:r>
          </w:p>
        </w:tc>
      </w:tr>
      <w:tr>
        <w:tc>
          <w:tcPr>
            <w:tcW w:type="dxa" w:w="5200"/>
            <w:tcMar>
              <w:top w:type="dxa" w:w="90"/>
              <w:left w:type="dxa" w:w="130"/>
              <w:bottom w:type="dxa" w:w="90"/>
              <w:right w:type="dxa" w:w="130"/>
            </w:tcMar>
          </w:tcPr>
          <w:p>
            <w:r>
              <w:rPr>
                <w:b/>
                <w:bCs/>
                <w:sz w:val="19"/>
                <w:szCs w:val="19"/>
              </w:rPr>
              <w:t xml:space="preserve">Digital Marketing AI</w:t>
            </w:r>
          </w:p>
        </w:tc>
        <w:tc>
          <w:tcPr>
            <w:tcW w:type="dxa" w:w="2200"/>
            <w:tcMar>
              <w:top w:type="dxa" w:w="90"/>
              <w:left w:type="dxa" w:w="130"/>
              <w:bottom w:type="dxa" w:w="90"/>
              <w:right w:type="dxa" w:w="130"/>
            </w:tcMar>
          </w:tcPr>
          <w:p>
            <w:r>
              <w:rPr>
                <w:b w:val="false"/>
                <w:bCs w:val="false"/>
                <w:sz w:val="19"/>
                <w:szCs w:val="19"/>
              </w:rPr>
              <w:t xml:space="preserve">₹15,000</w:t>
            </w:r>
          </w:p>
        </w:tc>
        <w:tc>
          <w:tcPr>
            <w:tcW w:type="dxa" w:w="2100"/>
            <w:tcMar>
              <w:top w:type="dxa" w:w="90"/>
              <w:left w:type="dxa" w:w="130"/>
              <w:bottom w:type="dxa" w:w="90"/>
              <w:right w:type="dxa" w:w="130"/>
            </w:tcMar>
          </w:tcPr>
          <w:p>
            <w:r>
              <w:rPr>
                <w:b w:val="false"/>
                <w:bCs w:val="false"/>
                <w:sz w:val="19"/>
                <w:szCs w:val="19"/>
              </w:rPr>
              <w:t xml:space="preserve">3M</w:t>
            </w:r>
          </w:p>
        </w:tc>
      </w:tr>
      <w:tr>
        <w:tc>
          <w:tcPr>
            <w:tcW w:type="dxa" w:w="5200"/>
            <w:shd w:fill="E8F5E9" w:val="clear"/>
            <w:tcMar>
              <w:top w:type="dxa" w:w="90"/>
              <w:left w:type="dxa" w:w="130"/>
              <w:bottom w:type="dxa" w:w="90"/>
              <w:right w:type="dxa" w:w="130"/>
            </w:tcMar>
          </w:tcPr>
          <w:p>
            <w:r>
              <w:rPr>
                <w:b/>
                <w:bCs/>
                <w:sz w:val="19"/>
                <w:szCs w:val="19"/>
              </w:rPr>
              <w:t xml:space="preserve">Inventory &amp; POS AI</w:t>
            </w:r>
          </w:p>
        </w:tc>
        <w:tc>
          <w:tcPr>
            <w:tcW w:type="dxa" w:w="2200"/>
            <w:shd w:fill="E8F5E9" w:val="clear"/>
            <w:tcMar>
              <w:top w:type="dxa" w:w="90"/>
              <w:left w:type="dxa" w:w="130"/>
              <w:bottom w:type="dxa" w:w="90"/>
              <w:right w:type="dxa" w:w="130"/>
            </w:tcMar>
          </w:tcPr>
          <w:p>
            <w:r>
              <w:rPr>
                <w:b w:val="false"/>
                <w:bCs w:val="false"/>
                <w:sz w:val="19"/>
                <w:szCs w:val="19"/>
              </w:rPr>
              <w:t xml:space="preserve">₹15,000</w:t>
            </w:r>
          </w:p>
        </w:tc>
        <w:tc>
          <w:tcPr>
            <w:tcW w:type="dxa" w:w="2100"/>
            <w:shd w:fill="E8F5E9" w:val="clear"/>
            <w:tcMar>
              <w:top w:type="dxa" w:w="90"/>
              <w:left w:type="dxa" w:w="130"/>
              <w:bottom w:type="dxa" w:w="90"/>
              <w:right w:type="dxa" w:w="130"/>
            </w:tcMar>
          </w:tcPr>
          <w:p>
            <w:r>
              <w:rPr>
                <w:b w:val="false"/>
                <w:bCs w:val="false"/>
                <w:sz w:val="19"/>
                <w:szCs w:val="19"/>
              </w:rPr>
              <w:t xml:space="preserve">3M</w:t>
            </w:r>
          </w:p>
        </w:tc>
      </w:tr>
      <w:tr>
        <w:tc>
          <w:tcPr>
            <w:tcW w:type="dxa" w:w="5200"/>
            <w:tcMar>
              <w:top w:type="dxa" w:w="90"/>
              <w:left w:type="dxa" w:w="130"/>
              <w:bottom w:type="dxa" w:w="90"/>
              <w:right w:type="dxa" w:w="130"/>
            </w:tcMar>
          </w:tcPr>
          <w:p>
            <w:r>
              <w:rPr>
                <w:b/>
                <w:bCs/>
                <w:sz w:val="19"/>
                <w:szCs w:val="19"/>
              </w:rPr>
              <w:t xml:space="preserve">HR AI</w:t>
            </w:r>
          </w:p>
        </w:tc>
        <w:tc>
          <w:tcPr>
            <w:tcW w:type="dxa" w:w="2200"/>
            <w:tcMar>
              <w:top w:type="dxa" w:w="90"/>
              <w:left w:type="dxa" w:w="130"/>
              <w:bottom w:type="dxa" w:w="90"/>
              <w:right w:type="dxa" w:w="130"/>
            </w:tcMar>
          </w:tcPr>
          <w:p>
            <w:r>
              <w:rPr>
                <w:b w:val="false"/>
                <w:bCs w:val="false"/>
                <w:sz w:val="19"/>
                <w:szCs w:val="19"/>
              </w:rPr>
              <w:t xml:space="preserve">₹15,000</w:t>
            </w:r>
          </w:p>
        </w:tc>
        <w:tc>
          <w:tcPr>
            <w:tcW w:type="dxa" w:w="2100"/>
            <w:tcMar>
              <w:top w:type="dxa" w:w="90"/>
              <w:left w:type="dxa" w:w="130"/>
              <w:bottom w:type="dxa" w:w="90"/>
              <w:right w:type="dxa" w:w="130"/>
            </w:tcMar>
          </w:tcPr>
          <w:p>
            <w:r>
              <w:rPr>
                <w:b w:val="false"/>
                <w:bCs w:val="false"/>
                <w:sz w:val="19"/>
                <w:szCs w:val="19"/>
              </w:rPr>
              <w:t xml:space="preserve">3M</w:t>
            </w:r>
          </w:p>
        </w:tc>
      </w:tr>
      <w:tr>
        <w:tc>
          <w:tcPr>
            <w:tcW w:type="dxa" w:w="5200"/>
            <w:shd w:fill="E8F5E9" w:val="clear"/>
            <w:tcMar>
              <w:top w:type="dxa" w:w="90"/>
              <w:left w:type="dxa" w:w="130"/>
              <w:bottom w:type="dxa" w:w="90"/>
              <w:right w:type="dxa" w:w="130"/>
            </w:tcMar>
          </w:tcPr>
          <w:p>
            <w:r>
              <w:rPr>
                <w:b/>
                <w:bCs/>
                <w:sz w:val="19"/>
                <w:szCs w:val="19"/>
              </w:rPr>
              <w:t xml:space="preserve">Accounts AI</w:t>
            </w:r>
          </w:p>
        </w:tc>
        <w:tc>
          <w:tcPr>
            <w:tcW w:type="dxa" w:w="2200"/>
            <w:shd w:fill="E8F5E9" w:val="clear"/>
            <w:tcMar>
              <w:top w:type="dxa" w:w="90"/>
              <w:left w:type="dxa" w:w="130"/>
              <w:bottom w:type="dxa" w:w="90"/>
              <w:right w:type="dxa" w:w="130"/>
            </w:tcMar>
          </w:tcPr>
          <w:p>
            <w:r>
              <w:rPr>
                <w:b w:val="false"/>
                <w:bCs w:val="false"/>
                <w:sz w:val="19"/>
                <w:szCs w:val="19"/>
              </w:rPr>
              <w:t xml:space="preserve">₹15,000</w:t>
            </w:r>
          </w:p>
        </w:tc>
        <w:tc>
          <w:tcPr>
            <w:tcW w:type="dxa" w:w="2100"/>
            <w:shd w:fill="E8F5E9" w:val="clear"/>
            <w:tcMar>
              <w:top w:type="dxa" w:w="90"/>
              <w:left w:type="dxa" w:w="130"/>
              <w:bottom w:type="dxa" w:w="90"/>
              <w:right w:type="dxa" w:w="130"/>
            </w:tcMar>
          </w:tcPr>
          <w:p>
            <w:r>
              <w:rPr>
                <w:b w:val="false"/>
                <w:bCs w:val="false"/>
                <w:sz w:val="19"/>
                <w:szCs w:val="19"/>
              </w:rPr>
              <w:t xml:space="preserve">3M</w:t>
            </w:r>
          </w:p>
        </w:tc>
      </w:tr>
      <w:tr>
        <w:tc>
          <w:tcPr>
            <w:tcW w:type="dxa" w:w="5200"/>
            <w:tcMar>
              <w:top w:type="dxa" w:w="90"/>
              <w:left w:type="dxa" w:w="130"/>
              <w:bottom w:type="dxa" w:w="90"/>
              <w:right w:type="dxa" w:w="130"/>
            </w:tcMar>
          </w:tcPr>
          <w:p>
            <w:r>
              <w:rPr>
                <w:b/>
                <w:bCs/>
                <w:sz w:val="19"/>
                <w:szCs w:val="19"/>
              </w:rPr>
              <w:t xml:space="preserve">Business Manager AI</w:t>
            </w:r>
          </w:p>
        </w:tc>
        <w:tc>
          <w:tcPr>
            <w:tcW w:type="dxa" w:w="2200"/>
            <w:tcMar>
              <w:top w:type="dxa" w:w="90"/>
              <w:left w:type="dxa" w:w="130"/>
              <w:bottom w:type="dxa" w:w="90"/>
              <w:right w:type="dxa" w:w="130"/>
            </w:tcMar>
          </w:tcPr>
          <w:p>
            <w:r>
              <w:rPr>
                <w:b w:val="false"/>
                <w:bCs w:val="false"/>
                <w:sz w:val="19"/>
                <w:szCs w:val="19"/>
              </w:rPr>
              <w:t xml:space="preserve">₹30,000</w:t>
            </w:r>
          </w:p>
        </w:tc>
        <w:tc>
          <w:tcPr>
            <w:tcW w:type="dxa" w:w="2100"/>
            <w:tcMar>
              <w:top w:type="dxa" w:w="90"/>
              <w:left w:type="dxa" w:w="130"/>
              <w:bottom w:type="dxa" w:w="90"/>
              <w:right w:type="dxa" w:w="130"/>
            </w:tcMar>
          </w:tcPr>
          <w:p>
            <w:r>
              <w:rPr>
                <w:b w:val="false"/>
                <w:bCs w:val="false"/>
                <w:sz w:val="19"/>
                <w:szCs w:val="19"/>
              </w:rPr>
              <w:t xml:space="preserve">3M</w:t>
            </w:r>
          </w:p>
        </w:tc>
      </w:tr>
      <w:tr>
        <w:tc>
          <w:tcPr>
            <w:tcW w:type="dxa" w:w="5200"/>
            <w:shd w:fill="E8F5E9" w:val="clear"/>
            <w:tcMar>
              <w:top w:type="dxa" w:w="90"/>
              <w:left w:type="dxa" w:w="130"/>
              <w:bottom w:type="dxa" w:w="90"/>
              <w:right w:type="dxa" w:w="130"/>
            </w:tcMar>
          </w:tcPr>
          <w:p>
            <w:r>
              <w:rPr>
                <w:b/>
                <w:bCs/>
                <w:sz w:val="19"/>
                <w:szCs w:val="19"/>
              </w:rPr>
              <w:t xml:space="preserve">Project AI</w:t>
            </w:r>
          </w:p>
        </w:tc>
        <w:tc>
          <w:tcPr>
            <w:tcW w:type="dxa" w:w="2200"/>
            <w:shd w:fill="E8F5E9" w:val="clear"/>
            <w:tcMar>
              <w:top w:type="dxa" w:w="90"/>
              <w:left w:type="dxa" w:w="130"/>
              <w:bottom w:type="dxa" w:w="90"/>
              <w:right w:type="dxa" w:w="130"/>
            </w:tcMar>
          </w:tcPr>
          <w:p>
            <w:r>
              <w:rPr>
                <w:b w:val="false"/>
                <w:bCs w:val="false"/>
                <w:sz w:val="19"/>
                <w:szCs w:val="19"/>
              </w:rPr>
              <w:t xml:space="preserve">₹30,000</w:t>
            </w:r>
          </w:p>
        </w:tc>
        <w:tc>
          <w:tcPr>
            <w:tcW w:type="dxa" w:w="2100"/>
            <w:shd w:fill="E8F5E9" w:val="clear"/>
            <w:tcMar>
              <w:top w:type="dxa" w:w="90"/>
              <w:left w:type="dxa" w:w="130"/>
              <w:bottom w:type="dxa" w:w="90"/>
              <w:right w:type="dxa" w:w="130"/>
            </w:tcMar>
          </w:tcPr>
          <w:p>
            <w:r>
              <w:rPr>
                <w:b w:val="false"/>
                <w:bCs w:val="false"/>
                <w:sz w:val="19"/>
                <w:szCs w:val="19"/>
              </w:rPr>
              <w:t xml:space="preserve">3M</w:t>
            </w:r>
          </w:p>
        </w:tc>
      </w:tr>
      <w:tr>
        <w:tc>
          <w:tcPr>
            <w:tcW w:type="dxa" w:w="5200"/>
            <w:tcMar>
              <w:top w:type="dxa" w:w="90"/>
              <w:left w:type="dxa" w:w="130"/>
              <w:bottom w:type="dxa" w:w="90"/>
              <w:right w:type="dxa" w:w="130"/>
            </w:tcMar>
          </w:tcPr>
          <w:p>
            <w:r>
              <w:rPr>
                <w:b/>
                <w:bCs/>
                <w:sz w:val="19"/>
                <w:szCs w:val="19"/>
              </w:rPr>
              <w:t xml:space="preserve">CEO AI
Unlocks once 2+ AI Employees are active</w:t>
            </w:r>
          </w:p>
        </w:tc>
        <w:tc>
          <w:tcPr>
            <w:tcW w:type="dxa" w:w="2200"/>
            <w:tcMar>
              <w:top w:type="dxa" w:w="90"/>
              <w:left w:type="dxa" w:w="130"/>
              <w:bottom w:type="dxa" w:w="90"/>
              <w:right w:type="dxa" w:w="130"/>
            </w:tcMar>
          </w:tcPr>
          <w:p>
            <w:r>
              <w:rPr>
                <w:b w:val="false"/>
                <w:bCs w:val="false"/>
                <w:sz w:val="19"/>
                <w:szCs w:val="19"/>
              </w:rPr>
              <w:t xml:space="preserve">₹50,000</w:t>
            </w:r>
          </w:p>
        </w:tc>
        <w:tc>
          <w:tcPr>
            <w:tcW w:type="dxa" w:w="2100"/>
            <w:tcMar>
              <w:top w:type="dxa" w:w="90"/>
              <w:left w:type="dxa" w:w="130"/>
              <w:bottom w:type="dxa" w:w="90"/>
              <w:right w:type="dxa" w:w="130"/>
            </w:tcMar>
          </w:tcPr>
          <w:p>
            <w:r>
              <w:rPr>
                <w:b w:val="false"/>
                <w:bCs w:val="false"/>
                <w:sz w:val="19"/>
                <w:szCs w:val="19"/>
              </w:rPr>
              <w:t xml:space="preserve">8M</w:t>
            </w:r>
          </w:p>
        </w:tc>
      </w:tr>
      <w:tr>
        <w:tc>
          <w:tcPr>
            <w:tcW w:type="dxa" w:w="5200"/>
            <w:shd w:fill="E8F5E9" w:val="clear"/>
            <w:tcMar>
              <w:top w:type="dxa" w:w="90"/>
              <w:left w:type="dxa" w:w="130"/>
              <w:bottom w:type="dxa" w:w="90"/>
              <w:right w:type="dxa" w:w="130"/>
            </w:tcMar>
          </w:tcPr>
          <w:p>
            <w:r>
              <w:rPr>
                <w:b/>
                <w:bCs/>
                <w:sz w:val="19"/>
                <w:szCs w:val="19"/>
              </w:rPr>
              <w:t xml:space="preserve">Industry AI (Hospital / School / Retail)</w:t>
            </w:r>
          </w:p>
        </w:tc>
        <w:tc>
          <w:tcPr>
            <w:tcW w:type="dxa" w:w="2200"/>
            <w:shd w:fill="E8F5E9" w:val="clear"/>
            <w:tcMar>
              <w:top w:type="dxa" w:w="90"/>
              <w:left w:type="dxa" w:w="130"/>
              <w:bottom w:type="dxa" w:w="90"/>
              <w:right w:type="dxa" w:w="130"/>
            </w:tcMar>
          </w:tcPr>
          <w:p>
            <w:r>
              <w:rPr>
                <w:b w:val="false"/>
                <w:bCs w:val="false"/>
                <w:sz w:val="19"/>
                <w:szCs w:val="19"/>
              </w:rPr>
              <w:t xml:space="preserve">Custom</w:t>
            </w:r>
          </w:p>
        </w:tc>
        <w:tc>
          <w:tcPr>
            <w:tcW w:type="dxa" w:w="2100"/>
            <w:shd w:fill="E8F5E9" w:val="clear"/>
            <w:tcMar>
              <w:top w:type="dxa" w:w="90"/>
              <w:left w:type="dxa" w:w="130"/>
              <w:bottom w:type="dxa" w:w="90"/>
              <w:right w:type="dxa" w:w="130"/>
            </w:tcMar>
          </w:tcPr>
          <w:p>
            <w:r>
              <w:rPr>
                <w:b w:val="false"/>
                <w:bCs w:val="false"/>
                <w:sz w:val="19"/>
                <w:szCs w:val="19"/>
              </w:rPr>
              <w:t xml:space="preserve">Custom</w:t>
            </w:r>
          </w:p>
        </w:tc>
      </w:tr>
    </w:tbl>
    <w:p>
      <w:pPr>
        <w:pStyle w:val="Heading2"/>
        <w:spacing w:after="100" w:before="280"/>
      </w:pPr>
      <w:r>
        <w:rPr>
          <w:b/>
          <w:bCs/>
          <w:color w:val="2E7D32"/>
          <w:sz w:val="24"/>
          <w:szCs w:val="24"/>
        </w:rPr>
        <w:t xml:space="preserve">Multi-LLM Model Routing</w:t>
      </w:r>
    </w:p>
    <w:p>
      <w:pPr>
        <w:spacing w:after="120"/>
      </w:pPr>
      <w:r>
        <w:rPr>
          <w:b w:val="false"/>
          <w:bCs w:val="false"/>
          <w:i w:val="false"/>
          <w:iCs w:val="false"/>
          <w:color w:val="1B1B1B"/>
          <w:sz w:val="20"/>
          <w:szCs w:val="20"/>
        </w:rPr>
        <w:t xml:space="preserve">AI Employees are powered by a work-based multi-LLM engine — tasks are routed across OpenAI, Claude, Gemini, and other models (basic to latest) based on the complexity of the work, ensuring the right balance of speed, cost, and quality for every task.</w:t>
      </w:r>
    </w:p>
    <w:p>
      <w:pPr>
        <w:pStyle w:val="Heading2"/>
        <w:spacing w:after="100" w:before="280"/>
      </w:pPr>
      <w:r>
        <w:rPr>
          <w:b/>
          <w:bCs/>
          <w:color w:val="2E7D32"/>
          <w:sz w:val="24"/>
          <w:szCs w:val="24"/>
        </w:rPr>
        <w:t xml:space="preserve">Additional AI Usage / Token Top-up</w:t>
      </w:r>
    </w:p>
    <w:p>
      <w:pPr>
        <w:spacing w:after="120"/>
      </w:pPr>
      <w:r>
        <w:rPr>
          <w:b w:val="false"/>
          <w:bCs w:val="false"/>
          <w:i w:val="false"/>
          <w:iCs w:val="false"/>
          <w:color w:val="1B1B1B"/>
          <w:sz w:val="20"/>
          <w:szCs w:val="20"/>
        </w:rPr>
        <w:t xml:space="preserve">Each AI Employee includes its monthly token allocation (Fair Usage). If a business exceeds the included allowance, additional usage is billed at the live market LLM rate (based on the model routed for that task — OpenAI, Claude, Gemini, etc.) plus an 18% platform margin. Rates vary with market LLM pricing.</w:t>
      </w:r>
    </w:p>
    <w:p>
      <w:r>
        <w:br w:type="page"/>
      </w:r>
    </w:p>
    <w:p>
      <w:pPr>
        <w:pStyle w:val="Heading1"/>
        <w:spacing w:after="200" w:before="100"/>
      </w:pPr>
      <w:r>
        <w:rPr>
          <w:b/>
          <w:bCs/>
          <w:color w:val="2E7D32"/>
          <w:sz w:val="30"/>
          <w:szCs w:val="30"/>
        </w:rPr>
        <w:t xml:space="preserve">Part D — Lead Charges</w:t>
      </w:r>
    </w:p>
    <w:p>
      <w:pPr>
        <w:pStyle w:val="Heading2"/>
        <w:spacing w:after="100" w:before="280"/>
      </w:pPr>
      <w:r>
        <w:rPr>
          <w:b/>
          <w:bCs/>
          <w:color w:val="2E7D32"/>
          <w:sz w:val="24"/>
          <w:szCs w:val="24"/>
        </w:rPr>
        <w:t xml:space="preserve">Tiered Lead Charges</w:t>
      </w:r>
    </w:p>
    <w:p>
      <w:pPr>
        <w:spacing w:after="120"/>
      </w:pPr>
      <w:r>
        <w:rPr>
          <w:b w:val="false"/>
          <w:bCs w:val="false"/>
          <w:i w:val="false"/>
          <w:iCs w:val="false"/>
          <w:color w:val="1B1B1B"/>
          <w:sz w:val="20"/>
          <w:szCs w:val="20"/>
        </w:rPr>
        <w:t xml:space="preserve">Shared leads are distributed to multiple vendors; Confirmed leads are verified and committed to a single vendor.</w:t>
      </w:r>
    </w:p>
    <w:tbl>
      <w:tblPr>
        <w:tblW w:type="dxa" w:w="11000"/>
        <w:tblBorders>
          <w:top w:val="single" w:color="auto" w:sz="4"/>
          <w:left w:val="single" w:color="auto" w:sz="4"/>
          <w:bottom w:val="single" w:color="auto" w:sz="4"/>
          <w:right w:val="single" w:color="auto" w:sz="4"/>
          <w:insideH w:val="single" w:color="auto" w:sz="4"/>
          <w:insideV w:val="single" w:color="auto" w:sz="4"/>
        </w:tblBorders>
      </w:tblPr>
      <w:tblGrid>
        <w:gridCol w:w="4400"/>
        <w:gridCol w:w="3300"/>
        <w:gridCol w:w="3300"/>
      </w:tblGrid>
      <w:tr>
        <w:tc>
          <w:tcPr>
            <w:tcW w:type="dxa" w:w="4400"/>
            <w:shd w:fill="1565C0" w:val="clear"/>
            <w:tcMar>
              <w:top w:type="dxa" w:w="90"/>
              <w:left w:type="dxa" w:w="130"/>
              <w:bottom w:type="dxa" w:w="90"/>
              <w:right w:type="dxa" w:w="130"/>
            </w:tcMar>
          </w:tcPr>
          <w:p>
            <w:r>
              <w:rPr>
                <w:b/>
                <w:bCs/>
                <w:color w:val="FFFFFF"/>
                <w:sz w:val="19"/>
                <w:szCs w:val="19"/>
              </w:rPr>
              <w:t xml:space="preserve">Tier</w:t>
            </w:r>
          </w:p>
        </w:tc>
        <w:tc>
          <w:tcPr>
            <w:tcW w:type="dxa" w:w="3300"/>
            <w:shd w:fill="1565C0" w:val="clear"/>
            <w:tcMar>
              <w:top w:type="dxa" w:w="90"/>
              <w:left w:type="dxa" w:w="130"/>
              <w:bottom w:type="dxa" w:w="90"/>
              <w:right w:type="dxa" w:w="130"/>
            </w:tcMar>
          </w:tcPr>
          <w:p>
            <w:r>
              <w:rPr>
                <w:b/>
                <w:bCs/>
                <w:color w:val="FFFFFF"/>
                <w:sz w:val="19"/>
                <w:szCs w:val="19"/>
              </w:rPr>
              <w:t xml:space="preserve">Shared (₹)</w:t>
            </w:r>
          </w:p>
        </w:tc>
        <w:tc>
          <w:tcPr>
            <w:tcW w:type="dxa" w:w="3300"/>
            <w:shd w:fill="1565C0" w:val="clear"/>
            <w:tcMar>
              <w:top w:type="dxa" w:w="90"/>
              <w:left w:type="dxa" w:w="130"/>
              <w:bottom w:type="dxa" w:w="90"/>
              <w:right w:type="dxa" w:w="130"/>
            </w:tcMar>
          </w:tcPr>
          <w:p>
            <w:r>
              <w:rPr>
                <w:b/>
                <w:bCs/>
                <w:color w:val="FFFFFF"/>
                <w:sz w:val="19"/>
                <w:szCs w:val="19"/>
              </w:rPr>
              <w:t xml:space="preserve">Confirmed (₹)</w:t>
            </w:r>
          </w:p>
        </w:tc>
      </w:tr>
      <w:tr>
        <w:tc>
          <w:tcPr>
            <w:tcW w:type="dxa" w:w="4400"/>
            <w:shd w:fill="E3F2FD" w:val="clear"/>
            <w:tcMar>
              <w:top w:type="dxa" w:w="90"/>
              <w:left w:type="dxa" w:w="130"/>
              <w:bottom w:type="dxa" w:w="90"/>
              <w:right w:type="dxa" w:w="130"/>
            </w:tcMar>
          </w:tcPr>
          <w:p>
            <w:r>
              <w:rPr>
                <w:b/>
                <w:bCs/>
                <w:sz w:val="19"/>
                <w:szCs w:val="19"/>
              </w:rPr>
              <w:t xml:space="preserve">Tier 1</w:t>
            </w:r>
          </w:p>
        </w:tc>
        <w:tc>
          <w:tcPr>
            <w:tcW w:type="dxa" w:w="3300"/>
            <w:shd w:fill="E3F2FD" w:val="clear"/>
            <w:tcMar>
              <w:top w:type="dxa" w:w="90"/>
              <w:left w:type="dxa" w:w="130"/>
              <w:bottom w:type="dxa" w:w="90"/>
              <w:right w:type="dxa" w:w="130"/>
            </w:tcMar>
          </w:tcPr>
          <w:p>
            <w:r>
              <w:rPr>
                <w:b w:val="false"/>
                <w:bCs w:val="false"/>
                <w:sz w:val="19"/>
                <w:szCs w:val="19"/>
              </w:rPr>
              <w:t xml:space="preserve">₹30</w:t>
            </w:r>
          </w:p>
        </w:tc>
        <w:tc>
          <w:tcPr>
            <w:tcW w:type="dxa" w:w="3300"/>
            <w:shd w:fill="E3F2FD" w:val="clear"/>
            <w:tcMar>
              <w:top w:type="dxa" w:w="90"/>
              <w:left w:type="dxa" w:w="130"/>
              <w:bottom w:type="dxa" w:w="90"/>
              <w:right w:type="dxa" w:w="130"/>
            </w:tcMar>
          </w:tcPr>
          <w:p>
            <w:r>
              <w:rPr>
                <w:b w:val="false"/>
                <w:bCs w:val="false"/>
                <w:sz w:val="19"/>
                <w:szCs w:val="19"/>
              </w:rPr>
              <w:t xml:space="preserve">₹100</w:t>
            </w:r>
          </w:p>
        </w:tc>
      </w:tr>
      <w:tr>
        <w:tc>
          <w:tcPr>
            <w:tcW w:type="dxa" w:w="4400"/>
            <w:tcMar>
              <w:top w:type="dxa" w:w="90"/>
              <w:left w:type="dxa" w:w="130"/>
              <w:bottom w:type="dxa" w:w="90"/>
              <w:right w:type="dxa" w:w="130"/>
            </w:tcMar>
          </w:tcPr>
          <w:p>
            <w:r>
              <w:rPr>
                <w:b/>
                <w:bCs/>
                <w:sz w:val="19"/>
                <w:szCs w:val="19"/>
              </w:rPr>
              <w:t xml:space="preserve">Tier 2</w:t>
            </w:r>
          </w:p>
        </w:tc>
        <w:tc>
          <w:tcPr>
            <w:tcW w:type="dxa" w:w="3300"/>
            <w:tcMar>
              <w:top w:type="dxa" w:w="90"/>
              <w:left w:type="dxa" w:w="130"/>
              <w:bottom w:type="dxa" w:w="90"/>
              <w:right w:type="dxa" w:w="130"/>
            </w:tcMar>
          </w:tcPr>
          <w:p>
            <w:r>
              <w:rPr>
                <w:b w:val="false"/>
                <w:bCs w:val="false"/>
                <w:sz w:val="19"/>
                <w:szCs w:val="19"/>
              </w:rPr>
              <w:t xml:space="preserve">₹25</w:t>
            </w:r>
          </w:p>
        </w:tc>
        <w:tc>
          <w:tcPr>
            <w:tcW w:type="dxa" w:w="3300"/>
            <w:tcMar>
              <w:top w:type="dxa" w:w="90"/>
              <w:left w:type="dxa" w:w="130"/>
              <w:bottom w:type="dxa" w:w="90"/>
              <w:right w:type="dxa" w:w="130"/>
            </w:tcMar>
          </w:tcPr>
          <w:p>
            <w:r>
              <w:rPr>
                <w:b w:val="false"/>
                <w:bCs w:val="false"/>
                <w:sz w:val="19"/>
                <w:szCs w:val="19"/>
              </w:rPr>
              <w:t xml:space="preserve">₹75</w:t>
            </w:r>
          </w:p>
        </w:tc>
      </w:tr>
      <w:tr>
        <w:tc>
          <w:tcPr>
            <w:tcW w:type="dxa" w:w="4400"/>
            <w:shd w:fill="E3F2FD" w:val="clear"/>
            <w:tcMar>
              <w:top w:type="dxa" w:w="90"/>
              <w:left w:type="dxa" w:w="130"/>
              <w:bottom w:type="dxa" w:w="90"/>
              <w:right w:type="dxa" w:w="130"/>
            </w:tcMar>
          </w:tcPr>
          <w:p>
            <w:r>
              <w:rPr>
                <w:b/>
                <w:bCs/>
                <w:sz w:val="19"/>
                <w:szCs w:val="19"/>
              </w:rPr>
              <w:t xml:space="preserve">Tier 3</w:t>
            </w:r>
          </w:p>
        </w:tc>
        <w:tc>
          <w:tcPr>
            <w:tcW w:type="dxa" w:w="3300"/>
            <w:shd w:fill="E3F2FD" w:val="clear"/>
            <w:tcMar>
              <w:top w:type="dxa" w:w="90"/>
              <w:left w:type="dxa" w:w="130"/>
              <w:bottom w:type="dxa" w:w="90"/>
              <w:right w:type="dxa" w:w="130"/>
            </w:tcMar>
          </w:tcPr>
          <w:p>
            <w:r>
              <w:rPr>
                <w:b w:val="false"/>
                <w:bCs w:val="false"/>
                <w:sz w:val="19"/>
                <w:szCs w:val="19"/>
              </w:rPr>
              <w:t xml:space="preserve">₹20</w:t>
            </w:r>
          </w:p>
        </w:tc>
        <w:tc>
          <w:tcPr>
            <w:tcW w:type="dxa" w:w="3300"/>
            <w:shd w:fill="E3F2FD" w:val="clear"/>
            <w:tcMar>
              <w:top w:type="dxa" w:w="90"/>
              <w:left w:type="dxa" w:w="130"/>
              <w:bottom w:type="dxa" w:w="90"/>
              <w:right w:type="dxa" w:w="130"/>
            </w:tcMar>
          </w:tcPr>
          <w:p>
            <w:r>
              <w:rPr>
                <w:b w:val="false"/>
                <w:bCs w:val="false"/>
                <w:sz w:val="19"/>
                <w:szCs w:val="19"/>
              </w:rPr>
              <w:t xml:space="preserve">₹50</w:t>
            </w:r>
          </w:p>
        </w:tc>
      </w:tr>
      <w:tr>
        <w:tc>
          <w:tcPr>
            <w:tcW w:type="dxa" w:w="4400"/>
            <w:tcMar>
              <w:top w:type="dxa" w:w="90"/>
              <w:left w:type="dxa" w:w="130"/>
              <w:bottom w:type="dxa" w:w="90"/>
              <w:right w:type="dxa" w:w="130"/>
            </w:tcMar>
          </w:tcPr>
          <w:p>
            <w:r>
              <w:rPr>
                <w:b/>
                <w:bCs/>
                <w:sz w:val="19"/>
                <w:szCs w:val="19"/>
              </w:rPr>
              <w:t xml:space="preserve">Tier 4</w:t>
            </w:r>
          </w:p>
        </w:tc>
        <w:tc>
          <w:tcPr>
            <w:tcW w:type="dxa" w:w="3300"/>
            <w:tcMar>
              <w:top w:type="dxa" w:w="90"/>
              <w:left w:type="dxa" w:w="130"/>
              <w:bottom w:type="dxa" w:w="90"/>
              <w:right w:type="dxa" w:w="130"/>
            </w:tcMar>
          </w:tcPr>
          <w:p>
            <w:r>
              <w:rPr>
                <w:b w:val="false"/>
                <w:bCs w:val="false"/>
                <w:sz w:val="19"/>
                <w:szCs w:val="19"/>
              </w:rPr>
              <w:t xml:space="preserve">₹15</w:t>
            </w:r>
          </w:p>
        </w:tc>
        <w:tc>
          <w:tcPr>
            <w:tcW w:type="dxa" w:w="3300"/>
            <w:tcMar>
              <w:top w:type="dxa" w:w="90"/>
              <w:left w:type="dxa" w:w="130"/>
              <w:bottom w:type="dxa" w:w="90"/>
              <w:right w:type="dxa" w:w="130"/>
            </w:tcMar>
          </w:tcPr>
          <w:p>
            <w:r>
              <w:rPr>
                <w:b w:val="false"/>
                <w:bCs w:val="false"/>
                <w:sz w:val="19"/>
                <w:szCs w:val="19"/>
              </w:rPr>
              <w:t xml:space="preserve">₹25</w:t>
            </w:r>
          </w:p>
        </w:tc>
      </w:tr>
    </w:tbl>
    <w:p>
      <w:pPr>
        <w:pStyle w:val="Heading2"/>
        <w:spacing w:after="100" w:before="280"/>
      </w:pPr>
      <w:r>
        <w:rPr>
          <w:b/>
          <w:bCs/>
          <w:color w:val="2E7D32"/>
          <w:sz w:val="24"/>
          <w:szCs w:val="24"/>
        </w:rPr>
        <w:t xml:space="preserve">Dedicated Lead</w:t>
      </w:r>
    </w:p>
    <w:p>
      <w:pPr>
        <w:spacing w:after="60"/>
      </w:pPr>
      <w:r>
        <w:rPr>
          <w:b/>
          <w:bCs/>
          <w:i w:val="false"/>
          <w:iCs w:val="false"/>
          <w:color w:val="1B1B1B"/>
          <w:sz w:val="20"/>
          <w:szCs w:val="20"/>
        </w:rPr>
        <w:t xml:space="preserve">Acceptance Fee: ₹25</w:t>
      </w:r>
    </w:p>
    <w:p>
      <w:pPr>
        <w:spacing w:after="60"/>
      </w:pPr>
      <w:r>
        <w:rPr>
          <w:b/>
          <w:bCs/>
          <w:i w:val="false"/>
          <w:iCs w:val="false"/>
          <w:color w:val="1B1B1B"/>
          <w:sz w:val="20"/>
          <w:szCs w:val="20"/>
        </w:rPr>
        <w:t xml:space="preserve">Confirmation Fee: ₹25 – ₹225 (depending on category and city zone)</w:t>
      </w:r>
    </w:p>
    <w:p>
      <w:pPr>
        <w:spacing w:after="120"/>
      </w:pPr>
      <w:r>
        <w:rPr>
          <w:b/>
          <w:bCs/>
          <w:i w:val="false"/>
          <w:iCs w:val="false"/>
          <w:color w:val="2E7D32"/>
          <w:sz w:val="20"/>
          <w:szCs w:val="20"/>
        </w:rPr>
        <w:t xml:space="preserve">Total range: ₹50 – ₹250 per dedicated lead</w:t>
      </w:r>
    </w:p>
    <w:p>
      <w:pPr>
        <w:pStyle w:val="Heading2"/>
        <w:spacing w:after="100" w:before="280"/>
      </w:pPr>
      <w:r>
        <w:rPr>
          <w:b/>
          <w:bCs/>
          <w:color w:val="2E7D32"/>
          <w:sz w:val="24"/>
          <w:szCs w:val="24"/>
        </w:rPr>
        <w:t xml:space="preserve">Lead WhatsApp Notification (Auto)</w:t>
      </w:r>
    </w:p>
    <w:p>
      <w:pPr>
        <w:spacing w:after="120"/>
      </w:pPr>
      <w:r>
        <w:rPr>
          <w:b w:val="false"/>
          <w:bCs w:val="false"/>
          <w:i w:val="false"/>
          <w:iCs w:val="false"/>
          <w:color w:val="1B1B1B"/>
          <w:sz w:val="20"/>
          <w:szCs w:val="20"/>
        </w:rPr>
        <w:t xml:space="preserve">Automated WhatsApp accept-and-confirmation request sent to vendor for each lead.</w:t>
      </w:r>
    </w:p>
    <w:p>
      <w:pPr>
        <w:spacing w:after="120"/>
      </w:pPr>
      <w:r>
        <w:rPr>
          <w:b/>
          <w:bCs/>
          <w:i w:val="false"/>
          <w:iCs w:val="false"/>
          <w:color w:val="2E7D32"/>
          <w:sz w:val="20"/>
          <w:szCs w:val="20"/>
        </w:rPr>
        <w:t xml:space="preserve">₹200 / month</w:t>
      </w:r>
    </w:p>
    <w:p>
      <w:r>
        <w:br w:type="page"/>
      </w:r>
    </w:p>
    <w:p>
      <w:pPr>
        <w:pStyle w:val="Heading1"/>
        <w:spacing w:after="200" w:before="100"/>
      </w:pPr>
      <w:r>
        <w:rPr>
          <w:b/>
          <w:bCs/>
          <w:color w:val="2E7D32"/>
          <w:sz w:val="30"/>
          <w:szCs w:val="30"/>
        </w:rPr>
        <w:t xml:space="preserve">Part E — Billing, Delivery &amp; Usage Policies</w:t>
      </w:r>
    </w:p>
    <w:p>
      <w:pPr>
        <w:pStyle w:val="Heading2"/>
        <w:spacing w:after="100" w:before="280"/>
      </w:pPr>
      <w:r>
        <w:rPr>
          <w:b/>
          <w:bCs/>
          <w:color w:val="2E7D32"/>
          <w:sz w:val="24"/>
          <w:szCs w:val="24"/>
        </w:rPr>
        <w:t xml:space="preserve">WhatsApp Billing &amp; Delivery Policy</w:t>
      </w:r>
    </w:p>
    <w:p>
      <w:pPr>
        <w:spacing w:after="120"/>
      </w:pPr>
      <w:r>
        <w:rPr>
          <w:b w:val="false"/>
          <w:bCs w:val="false"/>
          <w:i w:val="false"/>
          <w:iCs w:val="false"/>
          <w:color w:val="1B1B1B"/>
          <w:sz w:val="20"/>
          <w:szCs w:val="20"/>
        </w:rPr>
        <w:t xml:space="preserve">All WhatsApp messages sent through the platform are tracked and billed at the point of sending/dispatch. MC Vendor Hub is not responsible for message delivery or non-delivery outcomes arising from invalid recipient numbers, recipient network issues, recipient opt-out/block status, or Meta/WhatsApp platform-side delivery failures. Billing reflects messages sent through the platform, not confirmed delivery status.</w:t>
      </w:r>
    </w:p>
    <w:p>
      <w:pPr>
        <w:pStyle w:val="Heading2"/>
        <w:spacing w:after="100" w:before="280"/>
      </w:pPr>
      <w:r>
        <w:rPr>
          <w:b/>
          <w:bCs/>
          <w:color w:val="2E7D32"/>
          <w:sz w:val="24"/>
          <w:szCs w:val="24"/>
        </w:rPr>
        <w:t xml:space="preserve">AI Usage Policy</w:t>
      </w:r>
    </w:p>
    <w:p>
      <w:pPr>
        <w:spacing w:after="120"/>
      </w:pPr>
      <w:r>
        <w:rPr>
          <w:b w:val="false"/>
          <w:bCs w:val="false"/>
          <w:i w:val="false"/>
          <w:iCs w:val="false"/>
          <w:color w:val="1B1B1B"/>
          <w:sz w:val="20"/>
          <w:szCs w:val="20"/>
        </w:rPr>
        <w:t xml:space="preserve">Each AI Employee's monthly token allocation is a Fair Usage limit under normal business operations. Usage beyond the included allocation is billed as additional AI usage at the live market LLM rate plus 18% platform margin, as outlined in Part C.</w:t>
      </w:r>
    </w:p>
    <w:p>
      <w:pPr>
        <w:pStyle w:val="Heading2"/>
        <w:spacing w:after="100" w:before="280"/>
      </w:pPr>
      <w:r>
        <w:rPr>
          <w:b/>
          <w:bCs/>
          <w:color w:val="2E7D32"/>
          <w:sz w:val="24"/>
          <w:szCs w:val="24"/>
        </w:rPr>
        <w:t xml:space="preserve">General</w:t>
      </w:r>
    </w:p>
    <w:p>
      <w:pPr>
        <w:pStyle w:val="ListParagraph"/>
        <w:numPr>
          <w:ilvl w:val="0"/>
          <w:numId w:val="1"/>
        </w:numPr>
        <w:spacing w:after="50"/>
      </w:pPr>
      <w:r>
        <w:rPr>
          <w:sz w:val="19"/>
          <w:szCs w:val="19"/>
        </w:rPr>
        <w:t xml:space="preserve">All prices are exclusive of GST unless stated otherwise.</w:t>
      </w:r>
    </w:p>
    <w:p>
      <w:pPr>
        <w:pStyle w:val="ListParagraph"/>
        <w:numPr>
          <w:ilvl w:val="0"/>
          <w:numId w:val="1"/>
        </w:numPr>
        <w:spacing w:after="50"/>
      </w:pPr>
      <w:r>
        <w:rPr>
          <w:sz w:val="19"/>
          <w:szCs w:val="19"/>
        </w:rPr>
        <w:t xml:space="preserve">Setup fees are one-time and non-recurring.</w:t>
      </w:r>
    </w:p>
    <w:p>
      <w:pPr>
        <w:pStyle w:val="ListParagraph"/>
        <w:numPr>
          <w:ilvl w:val="0"/>
          <w:numId w:val="1"/>
        </w:numPr>
        <w:spacing w:after="50"/>
      </w:pPr>
      <w:r>
        <w:rPr>
          <w:sz w:val="19"/>
          <w:szCs w:val="19"/>
        </w:rPr>
        <w:t xml:space="preserve">Yearly plans are billed upfront; the 10% discount applies only where explicitly stated against a module.</w:t>
      </w:r>
    </w:p>
    <w:p>
      <w:pPr>
        <w:pStyle w:val="ListParagraph"/>
        <w:numPr>
          <w:ilvl w:val="0"/>
          <w:numId w:val="1"/>
        </w:numPr>
        <w:spacing w:after="50"/>
      </w:pPr>
      <w:r>
        <w:rPr>
          <w:sz w:val="19"/>
          <w:szCs w:val="19"/>
        </w:rPr>
        <w:t xml:space="preserve">Pricing is subject to periodic review in line with underlying third-party (Meta, LLM provider, telephony) rate changes.</w:t>
      </w:r>
    </w:p>
    <w:sectPr>
      <w:pgSz w:w="12240" w:h="15840" w:orient="portrait"/>
      <w:pgMar w:top="850" w:right="850" w:bottom="850" w:left="8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2026-07-23T11:15:46.096Z</dcterms:created>
  <dcterms:modified xsi:type="dcterms:W3CDTF">2026-07-23T11:15:46.108Z</dcterms:modified>
</cp:coreProperties>
</file>

<file path=docProps/custom.xml><?xml version="1.0" encoding="utf-8"?>
<Properties xmlns="http://schemas.openxmlformats.org/officeDocument/2006/custom-properties" xmlns:vt="http://schemas.openxmlformats.org/officeDocument/2006/docPropsVTypes"/>
</file>